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</w:t>
      </w:r>
      <w:r>
        <w:rPr/>
        <w:drawing>
          <wp:inline distT="0" distB="0" distL="0" distR="0">
            <wp:extent cx="619125" cy="721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 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МУНИЦИПАЛЬНЫЙ СОВЕТ ВНУТРИГОРОДСКОГО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поселок РЕПИНО (седьмой созыв)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проект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Bookman Old Style" w:hAnsi="Bookman Old Style" w:eastAsia="Times New Roman" w:cs="Bookman Old Style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Р Е Ш Е Н И 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___ декабря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№ ___</w:t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«Об утверждении Положения «Об экспертной комиссии внутригородского муниципального образования города федерального значения Санкт-Петербурга поселок Репино» </w:t>
      </w:r>
    </w:p>
    <w:p>
      <w:pPr>
        <w:pStyle w:val="Normal"/>
        <w:ind w:firstLine="709"/>
        <w:jc w:val="both"/>
        <w:rPr>
          <w:color w:val="212122"/>
          <w:sz w:val="24"/>
          <w:szCs w:val="24"/>
        </w:rPr>
      </w:pPr>
      <w:r>
        <w:rPr>
          <w:rFonts w:ascii="Times New Roman" w:hAnsi="Times New Roman"/>
          <w:color w:val="212122"/>
          <w:sz w:val="24"/>
          <w:szCs w:val="24"/>
        </w:rPr>
        <w:t xml:space="preserve">В соответствии с требованиями Федерального закона от 22.10.2004 № 125-ФЗ «Об архивном деле в Российской Федерации», в целях обеспечения сохранности, учета, комплектования, использования, а также своевременного отбора и подготовки документов к передаче на государственное хранение в «Центральный государственный архив Санкт- Петербурга» (ЦГА СПБ) в соответствии с указаниями и рекомендациями Архивного Комитета Санкт-Петербурга, ЦГА СПБ. </w:t>
      </w:r>
    </w:p>
    <w:p>
      <w:pPr>
        <w:pStyle w:val="ListParagraph"/>
        <w:ind w:left="142" w:firstLine="566"/>
        <w:rPr>
          <w:rFonts w:ascii="Times New Roman" w:hAnsi="Times New Roman"/>
          <w:color w:val="212122"/>
        </w:rPr>
      </w:pPr>
      <w:r>
        <w:rPr>
          <w:rFonts w:ascii="Times New Roman" w:hAnsi="Times New Roman"/>
          <w:color w:val="2121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МУНИЦИПАЛЬНЫЙ СОВЕТ ВМО ПОСЕЛОК РЕПИНО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РЕШИЛ:</w:t>
      </w:r>
    </w:p>
    <w:p>
      <w:pPr>
        <w:pStyle w:val="ListParagraph"/>
        <w:ind w:left="72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121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212122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1. Утвердить новую редакцию </w:t>
      </w:r>
      <w:r>
        <w:fldChar w:fldCharType="begin"/>
      </w:r>
      <w:r>
        <w:rPr>
          <w:i w:val="false"/>
          <w:b w:val="false"/>
          <w:iCs w:val="false"/>
          <w:bCs w:val="false"/>
          <w:rFonts w:ascii="Times New Roman" w:hAnsi="Times New Roman"/>
        </w:rPr>
        <w:instrText xml:space="preserve"> HYPERLINK "http://zakon.scli.ru/ru/legal_texts/act_municipal_education/extended/index.php?do4=document&amp;id4=8f53093d-228b-44a2-a2a4-288d9885f1e8" \l "sub_1000"</w:instrText>
      </w:r>
      <w:r>
        <w:rPr>
          <w:i w:val="false"/>
          <w:b w:val="false"/>
          <w:iCs w:val="false"/>
          <w:bCs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bCs w:val="false"/>
          <w:i w:val="false"/>
          <w:iCs w:val="false"/>
        </w:rPr>
        <w:t>Положени</w:t>
      </w:r>
      <w:r>
        <w:rPr>
          <w:i w:val="false"/>
          <w:b w:val="false"/>
          <w:iCs w:val="false"/>
          <w:bCs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«Об экспертной комиссии внутригородского муниципального образования города федерального значения Санкт-Петербурга поселок Репино»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, согласно</w:t>
      </w:r>
      <w:r>
        <w:rPr>
          <w:rFonts w:ascii="Times New Roman" w:hAnsi="Times New Roman"/>
        </w:rPr>
        <w:t xml:space="preserve"> Приложению №1  к настоящему решению.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bookmarkStart w:id="0" w:name="_Hlk126771234"/>
      <w:r>
        <w:rPr>
          <w:rFonts w:ascii="Times New Roman" w:hAnsi="Times New Roman"/>
        </w:rPr>
        <w:t xml:space="preserve">Решение от 10 марта 2023 г. №4-3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«Об утверждении Положения «Об экспертной комиссии внутригородского муниципального образования города федерального значения Санкт-Петербурга поселок Репино»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с</w:t>
      </w:r>
      <w:r>
        <w:rPr>
          <w:rFonts w:ascii="Times New Roman" w:hAnsi="Times New Roman"/>
        </w:rPr>
        <w:t>читать утратившим силу.</w:t>
      </w:r>
      <w:bookmarkEnd w:id="0"/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Настоящее Решение вступает в силу с момента его официального опубликования (обнародования)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исполнением настоящего Решения возложить на главу муниципального образования поселок Репино. 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  <w:t>,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 </w:t>
      </w:r>
    </w:p>
    <w:p>
      <w:pPr>
        <w:pStyle w:val="Normal"/>
        <w:keepNext w:val="true"/>
        <w:numPr>
          <w:ilvl w:val="2"/>
          <w:numId w:val="5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>
      <w:pPr>
        <w:pStyle w:val="Normal"/>
        <w:keepNext w:val="true"/>
        <w:numPr>
          <w:ilvl w:val="2"/>
          <w:numId w:val="6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ВМО поселок Репино </w:t>
        <w:tab/>
        <w:tab/>
        <w:tab/>
        <w:tab/>
        <w:tab/>
        <w:t xml:space="preserve">     </w:t>
        <w:tab/>
        <w:t xml:space="preserve">                       И.Г. Семёнова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360" w:before="0" w:after="0"/>
        <w:ind w:left="0" w:hanging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№1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 Решению МС ВМО поселок Репино 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от ___ декабря 2024 г. № ___</w:t>
      </w:r>
    </w:p>
    <w:p>
      <w:pPr>
        <w:pStyle w:val="Normal"/>
        <w:spacing w:lineRule="atLeast" w: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ОБ ЭКСПЕРТНОЙ КОМИССИИ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</w:t>
        <w:br/>
        <w:t>Санкт-Петербурга поселок Репино (далее – В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МО поселок Репино)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Положение об экспертной комиссии В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МО поселок Репино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(далее – положение) </w:t>
      </w:r>
      <w:r>
        <w:rPr>
          <w:rFonts w:eastAsia="Calibri" w:cs="Times New Roman" w:ascii="Times New Roman" w:hAnsi="Times New Roman"/>
          <w:sz w:val="24"/>
          <w:szCs w:val="24"/>
        </w:rPr>
        <w:t xml:space="preserve">разработано на основании приказа Росархива от 11.04.2018 N 43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«Об утверждении примерного положения об экспертной комиссии организации»</w:t>
      </w:r>
      <w:r>
        <w:rPr>
          <w:rFonts w:eastAsia="Calibri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архивного агентства от 10.11.2023 № 122 «О внесении изменений в примерное положение об экспертной комиссии организации, утвержденное приказом Федерального архивного агентства от 11.04.2018 № 43».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Экспертная комиссия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(далее – ЭК) создается </w:t>
      </w:r>
      <w:r>
        <w:rPr>
          <w:rFonts w:cs="Times New Roman" w:ascii="Times New Roman" w:hAnsi="Times New Roman"/>
          <w:sz w:val="24"/>
        </w:rPr>
        <w:t xml:space="preserve">целью организации и проведения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методической и практической работы </w:t>
      </w:r>
      <w:r>
        <w:rPr>
          <w:rFonts w:cs="Times New Roman" w:ascii="Times New Roman" w:hAnsi="Times New Roman"/>
          <w:sz w:val="24"/>
        </w:rPr>
        <w:t>по экспертизе ценности документов, включая управленческую, научно-техническую и другую специальную документацию, образовавшуюся в результате деятельности Муниципального Совета (далее -  МС) и Местной Администрации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(далее - МА) ВМО поселок Репино, ликвидированных (прекративших свою деятельность) муниципальных предприятий и учреждений.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ЭК является совещательным органом при главе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 ВМО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создается распоряжением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 ВМО поселок Репино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действует на основании положения, утвержденного главой МА ВМО поселок Репино.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ВМО поселок Репино, выступает источником комплектования Санкт-Петербургского государственного казенного учреждения «Центральный государственный архив </w:t>
        <w:br/>
        <w:t xml:space="preserve">Санкт-Петербурга» (далее – ЦГА СПб), согласовывает положение об ЭК с экспертно-проверочной методической комиссией ЦГА СПб (далее - ЭПМК ЦГА СПб);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Персональный состав ЭК определяется Распоряжением Главы МА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подразделений, представитель ЦГА СПб (по согласованию).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Председателем ЭК назначается один из заместителей главы МА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42" w:leader="none"/>
        </w:tabs>
        <w:spacing w:lineRule="auto" w:line="360" w:before="0" w:after="0"/>
        <w:ind w:left="0" w:hanging="0"/>
        <w:jc w:val="both"/>
        <w:outlineLvl w:val="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77, законами и иными нормативными правовыми актами Санкт-Петербурга в области архивного дела, локальными нормативными актами органов местного самоуправления.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72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II. Функции ЭК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5.1. Организует ежегодный отбор дел, образующихся в деятельности МС и МА, </w:t>
        <w:br/>
        <w:t>для хранения и уничтожения.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5.2. Рассматривает и принимает решения о согласовании: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перечня проектов/объектов, проблем/тем, научно-техническая документация </w:t>
        <w:br/>
        <w:t>по которым подлежит передаче на постоянное хранение;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д) номенклатуры дел органов местного самоуправления;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ж) актов о не обнаружении архивных документов, пути розыска которых исчерпаны;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з) актов о неисправимом повреждении архивных документов;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</w:t>
        <w:br/>
        <w:t xml:space="preserve">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</w:t>
        <w:br/>
        <w:t xml:space="preserve">и подведомственных им организаций, с указанием сроков их хранения, с последующим представлением их на </w:t>
      </w:r>
      <w:r>
        <w:rPr>
          <w:rFonts w:eastAsia="Calibri" w:cs="Times New Roman" w:ascii="Times New Roman" w:hAnsi="Times New Roman"/>
          <w:sz w:val="24"/>
          <w:szCs w:val="24"/>
        </w:rPr>
        <w:t>согласование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центральной экспертно-проверочной комиссии Архивного комитета Санкт-Петербурга (далее – ЦЭПК Архивного комитета </w:t>
        <w:br/>
        <w:t>Санкт-Петербурга).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к) проектов локальных нормативных актов и методических документов В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 делопроизводству и архивному делу.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5.3. Обеспечивает совместно со структурным подразделением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осуществляющим хранение, комплектование, учет и использование архивных документов (далее – архив организации) представление на утверждение ЦЭПК Архивного комитета Санкт-Петербурга согласованных ЭК: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описей дел, документов постоянного хранения;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актов о не обнаружении архивных документов, пути розыска которых исчерпаны;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trike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актов о неисправимом повреждении архивных документов.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5.4. Обеспечивает совместно с должностным лицом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представление на согласование ЭПМК ЦГА СПб, согласованные ЭК: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описи дел, документов по личному составу;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описей дел, документов временных (свыше 10 лет) сроков хранения;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номенклатуру дел органов местного самоуправления;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актов о выделении к уничтожению документов, не подлежащих хранению.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5.5. Совместно с должностным лицом МО ответственным за архив,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 проведении  мероприятий </w:t>
        <w:br/>
        <w:t>по повышению их квалификации.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III. Права ЭК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ЭК имеет право: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6.1. Давать рекомендации структурным подразделениям и отдельным работникам </w:t>
        <w:br/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</w:t>
        <w:br/>
        <w:t>и дел по личному составу, упорядочения и оформления документов для передачи в архив организации.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6.2. Запрашивать у руководителей структурных подразделений: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6.3. Заслушивать на своих заседаниях руководителей структурных подразделений </w:t>
        <w:br/>
        <w:t xml:space="preserve">о ходе подготовки документов к передаче на хранение в архив МО, об условиях хранения </w:t>
        <w:br/>
        <w:t>и обеспечения сохранности документов, в том числе Архивного фонда Российской Федерации, о причинах утраты документов.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6.4. Приглашать на заседания ЭК в качестве консультантов и экспертов представителей научных, общественных и иных организаций.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</w:t>
        <w:br/>
        <w:t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6.6. Информировать руководство по вопросам, относящимся к компетенции ЭК. 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IV. Организация работы ЭК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ЭК взаимодействует с ЭПМК ЦГА СПб, ЦЭПК Архивного комитета </w:t>
        <w:br/>
        <w:t>Санкт-Петербурга, получает от них соответствующие организационно-методические указания и рекомендации.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Заседание ЭК и принятые решения считаются правомочными, если </w:t>
        <w:br/>
        <w:t>на заседании присутствует более половины ее состава.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Право решающего голоса имеют только члены ЭК. Приглашенные консультанты </w:t>
        <w:br/>
        <w:t>и эксперты имеют право совещательного голоса.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делопроизводства ЭК возлагается на секретаря ЭК.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48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Протокол ЭК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 ВМО поселок Репино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_____________ № _____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Протокол ЭПМК ЦГА СПб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____________ № _____ п. ____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firstLine="70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418" w:right="79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/>
    <w:lvlOverride w:ilvl="2">
      <w:startOverride w:val="1"/>
    </w:lvlOverride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7462ae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7e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08ba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firstLine="567"/>
      <w:contextualSpacing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LibreOffice/7.3.5.2$Windows_X86_64 LibreOffice_project/184fe81b8c8c30d8b5082578aee2fed2ea847c01</Application>
  <AppVersion>15.0000</AppVersion>
  <Pages>5</Pages>
  <Words>1130</Words>
  <Characters>8062</Characters>
  <CharactersWithSpaces>9456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2024-12-16T08:57:00Z</dcterms:created>
  <dc:creator>666</dc:creator>
  <dc:description/>
  <dc:language>ru-RU</dc:language>
  <cp:lastModifiedBy/>
  <cp:lastPrinted>2023-07-04T13:10:00Z</cp:lastPrinted>
  <dcterms:modified xsi:type="dcterms:W3CDTF">2024-12-17T16:00:45Z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