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78CD2" w14:textId="6E937AAB" w:rsidR="00144A31" w:rsidRPr="00144A31" w:rsidRDefault="004C7571" w:rsidP="000A785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75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УЙДЕТ ЛИ ТОРГОВЛЯ В ОНЛАЙН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ЧТО ПОКАЖЕТ ПЕРЕПИСЬ</w:t>
      </w:r>
      <w:r w:rsidR="00A108D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ИЯ</w:t>
      </w:r>
    </w:p>
    <w:p w14:paraId="289FF875" w14:textId="4092D9DE"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w:t>
      </w:r>
      <w:proofErr w:type="spellStart"/>
      <w:r w:rsidRPr="0004684C">
        <w:rPr>
          <w:rFonts w:ascii="Arial" w:eastAsia="Calibri" w:hAnsi="Arial" w:cs="Arial"/>
          <w:b/>
          <w:bCs/>
          <w:color w:val="525252"/>
          <w:sz w:val="24"/>
          <w:szCs w:val="24"/>
        </w:rPr>
        <w:t>поколенческих</w:t>
      </w:r>
      <w:proofErr w:type="spellEnd"/>
      <w:r w:rsidRPr="0004684C">
        <w:rPr>
          <w:rFonts w:ascii="Arial" w:eastAsia="Calibri" w:hAnsi="Arial" w:cs="Arial"/>
          <w:b/>
          <w:bCs/>
          <w:color w:val="525252"/>
          <w:sz w:val="24"/>
          <w:szCs w:val="24"/>
        </w:rPr>
        <w:t xml:space="preserve"> предпочтений, </w:t>
      </w:r>
      <w:r>
        <w:rPr>
          <w:rFonts w:ascii="Arial" w:eastAsia="Calibri" w:hAnsi="Arial" w:cs="Arial"/>
          <w:b/>
          <w:bCs/>
          <w:color w:val="525252"/>
          <w:sz w:val="24"/>
          <w:szCs w:val="24"/>
        </w:rPr>
        <w:t xml:space="preserve">сообщает </w:t>
      </w:r>
      <w:hyperlink r:id="rId8" w:history="1">
        <w:r w:rsidRPr="00810AA7">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 xml:space="preserve">инга — </w:t>
      </w:r>
      <w:r w:rsidRPr="0004684C">
        <w:rPr>
          <w:rFonts w:ascii="Arial" w:eastAsia="Calibri" w:hAnsi="Arial" w:cs="Arial"/>
          <w:b/>
          <w:bCs/>
          <w:color w:val="525252"/>
          <w:sz w:val="24"/>
          <w:szCs w:val="24"/>
        </w:rPr>
        <w:t>11 ноября.</w:t>
      </w:r>
    </w:p>
    <w:p w14:paraId="1960849F" w14:textId="77FAB699"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Основным драйвером развития индустрии становится привычка “жить в сети”,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заработать, они зависимы от соцсетей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млн/32,5 млн человек и это гарантирует, что онлайн не убьет оффлайн-торговлю.  </w:t>
      </w:r>
    </w:p>
    <w:p w14:paraId="26CC7B04" w14:textId="5F0DA933"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14:paraId="0D980539" w14:textId="24C71B01"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Pr>
          <w:rFonts w:ascii="Arial" w:eastAsia="Calibri" w:hAnsi="Arial" w:cs="Arial"/>
          <w:color w:val="525252"/>
          <w:sz w:val="24"/>
          <w:szCs w:val="24"/>
        </w:rPr>
        <w:t>примерно 80</w:t>
      </w:r>
      <w:r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w:t>
      </w:r>
      <w:r w:rsidR="00A108DF">
        <w:rPr>
          <w:rFonts w:ascii="Arial" w:eastAsia="Calibri" w:hAnsi="Arial" w:cs="Arial"/>
          <w:color w:val="525252"/>
          <w:sz w:val="24"/>
          <w:szCs w:val="24"/>
        </w:rPr>
        <w:t xml:space="preserve">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коронавируса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14:paraId="1C0D1B19" w14:textId="7777777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Однако это не станет угрозой для традиционного ритейла.</w:t>
      </w:r>
    </w:p>
    <w:p w14:paraId="3DD55B2F" w14:textId="7B07757E"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“Оффлайн-торговля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14:paraId="70850E7A" w14:textId="5B39A5CE"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 xml:space="preserve">Так, в сентябре 2020 года, по </w:t>
      </w:r>
      <w:r w:rsidR="00A108DF">
        <w:rPr>
          <w:rFonts w:ascii="Arial" w:eastAsia="Calibri" w:hAnsi="Arial" w:cs="Arial"/>
          <w:color w:val="525252"/>
          <w:sz w:val="24"/>
          <w:szCs w:val="24"/>
        </w:rPr>
        <w:lastRenderedPageBreak/>
        <w:t>данным Росстата,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 xml:space="preserve">выросла до 5,4% против 2,6% в сентябре 2019 года. В общем объеме интернет-торговли более 60% приходится на долю DNS, OZON, WILDBERRIES, </w:t>
      </w:r>
      <w:proofErr w:type="spellStart"/>
      <w:r w:rsidR="00A108DF" w:rsidRPr="00A108DF">
        <w:rPr>
          <w:rFonts w:ascii="Arial" w:eastAsia="Calibri" w:hAnsi="Arial" w:cs="Arial"/>
          <w:color w:val="525252"/>
          <w:sz w:val="24"/>
          <w:szCs w:val="24"/>
        </w:rPr>
        <w:t>М.Видео</w:t>
      </w:r>
      <w:proofErr w:type="spellEnd"/>
      <w:r w:rsidR="00A108DF" w:rsidRPr="00A108DF">
        <w:rPr>
          <w:rFonts w:ascii="Arial" w:eastAsia="Calibri" w:hAnsi="Arial" w:cs="Arial"/>
          <w:color w:val="525252"/>
          <w:sz w:val="24"/>
          <w:szCs w:val="24"/>
        </w:rPr>
        <w:t xml:space="preserve">, </w:t>
      </w:r>
      <w:proofErr w:type="spellStart"/>
      <w:r w:rsidR="00A108DF" w:rsidRPr="00A108DF">
        <w:rPr>
          <w:rFonts w:ascii="Arial" w:eastAsia="Calibri" w:hAnsi="Arial" w:cs="Arial"/>
          <w:color w:val="525252"/>
          <w:sz w:val="24"/>
          <w:szCs w:val="24"/>
        </w:rPr>
        <w:t>Ситилинк</w:t>
      </w:r>
      <w:proofErr w:type="spellEnd"/>
      <w:r w:rsidR="00A108DF" w:rsidRPr="00A108DF">
        <w:rPr>
          <w:rFonts w:ascii="Arial" w:eastAsia="Calibri" w:hAnsi="Arial" w:cs="Arial"/>
          <w:color w:val="525252"/>
          <w:sz w:val="24"/>
          <w:szCs w:val="24"/>
        </w:rPr>
        <w:t xml:space="preserve">. </w:t>
      </w:r>
    </w:p>
    <w:p w14:paraId="3D17F064" w14:textId="112513DC" w:rsidR="0004684C" w:rsidRPr="0004684C"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Уровень проникновения интернета и “мобилизация”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млн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устройств для мобильной связи. </w:t>
      </w:r>
    </w:p>
    <w:p w14:paraId="5A6E0FC2" w14:textId="5DEB6B18"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sidR="00C415CA">
        <w:rPr>
          <w:rFonts w:ascii="Arial" w:eastAsia="Calibri" w:hAnsi="Arial" w:cs="Arial"/>
          <w:color w:val="525252"/>
          <w:sz w:val="24"/>
          <w:szCs w:val="24"/>
        </w:rPr>
        <w:t xml:space="preserve">ностные ориентиры,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w:t>
      </w:r>
      <w:proofErr w:type="spellStart"/>
      <w:r w:rsidRPr="0004684C">
        <w:rPr>
          <w:rFonts w:ascii="Arial" w:eastAsia="Calibri" w:hAnsi="Arial" w:cs="Arial"/>
          <w:color w:val="525252"/>
          <w:sz w:val="24"/>
          <w:szCs w:val="24"/>
        </w:rPr>
        <w:t>Big</w:t>
      </w:r>
      <w:proofErr w:type="spellEnd"/>
      <w:r w:rsidRPr="0004684C">
        <w:rPr>
          <w:rFonts w:ascii="Arial" w:eastAsia="Calibri" w:hAnsi="Arial" w:cs="Arial"/>
          <w:color w:val="525252"/>
          <w:sz w:val="24"/>
          <w:szCs w:val="24"/>
        </w:rPr>
        <w:t xml:space="preserve"> </w:t>
      </w:r>
      <w:proofErr w:type="spellStart"/>
      <w:r w:rsidRPr="0004684C">
        <w:rPr>
          <w:rFonts w:ascii="Arial" w:eastAsia="Calibri" w:hAnsi="Arial" w:cs="Arial"/>
          <w:color w:val="525252"/>
          <w:sz w:val="24"/>
          <w:szCs w:val="24"/>
        </w:rPr>
        <w:t>Data</w:t>
      </w:r>
      <w:proofErr w:type="spellEnd"/>
      <w:r w:rsidRPr="0004684C">
        <w:rPr>
          <w:rFonts w:ascii="Arial" w:eastAsia="Calibri" w:hAnsi="Arial" w:cs="Arial"/>
          <w:color w:val="525252"/>
          <w:sz w:val="24"/>
          <w:szCs w:val="24"/>
        </w:rPr>
        <w:t>)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которая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sidR="008359D6">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14:paraId="4B5F60BD" w14:textId="4B95BA3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14:paraId="57E6D855" w14:textId="4F46459E" w:rsidR="00144A31" w:rsidRP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инга —</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“холостой” статус праздника потускнел, День стал всемирным, как и проникновение электронной коммерции.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72D37"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72D3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72D3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72D3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72D3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72D3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72D3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27B1" w14:textId="77777777" w:rsidR="00172D37" w:rsidRDefault="00172D37" w:rsidP="00A02726">
      <w:pPr>
        <w:spacing w:after="0" w:line="240" w:lineRule="auto"/>
      </w:pPr>
      <w:r>
        <w:separator/>
      </w:r>
    </w:p>
  </w:endnote>
  <w:endnote w:type="continuationSeparator" w:id="0">
    <w:p w14:paraId="5257F805" w14:textId="77777777" w:rsidR="00172D37" w:rsidRDefault="00172D3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10AA7">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661EE" w14:textId="77777777" w:rsidR="00172D37" w:rsidRDefault="00172D37" w:rsidP="00A02726">
      <w:pPr>
        <w:spacing w:after="0" w:line="240" w:lineRule="auto"/>
      </w:pPr>
      <w:r>
        <w:separator/>
      </w:r>
    </w:p>
  </w:footnote>
  <w:footnote w:type="continuationSeparator" w:id="0">
    <w:p w14:paraId="33100FFB" w14:textId="77777777" w:rsidR="00172D37" w:rsidRDefault="00172D3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172D3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72D3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172D3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2D37"/>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58F"/>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01C1D0A9-713C-415A-9F04-28130A7A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uydet-li-torgovlya-v-onlayn-chto-pokazhet-perepis-naseleniya/"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FA14-453E-4FDA-8498-5B9B49E5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2</cp:revision>
  <cp:lastPrinted>2020-02-13T18:03:00Z</cp:lastPrinted>
  <dcterms:created xsi:type="dcterms:W3CDTF">2020-11-17T11:03:00Z</dcterms:created>
  <dcterms:modified xsi:type="dcterms:W3CDTF">2020-11-17T11:03:00Z</dcterms:modified>
</cp:coreProperties>
</file>