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FE3AE" w14:textId="1168749E" w:rsidR="00D76B53" w:rsidRPr="00CD6ED7" w:rsidRDefault="005F117D" w:rsidP="00D76B53">
      <w:pPr>
        <w:rPr>
          <w:rFonts w:ascii="Roboto" w:eastAsia="Times New Roman" w:hAnsi="Roboto"/>
          <w:color w:val="000000"/>
          <w:sz w:val="28"/>
          <w:szCs w:val="28"/>
        </w:rPr>
      </w:pPr>
      <w:r>
        <w:rPr>
          <w:rFonts w:ascii="Roboto" w:eastAsia="Times New Roman" w:hAnsi="Roboto"/>
          <w:color w:val="000000"/>
          <w:sz w:val="28"/>
          <w:szCs w:val="28"/>
        </w:rPr>
        <w:t>Прокуратура разъясняет:</w:t>
      </w:r>
      <w:r w:rsidR="00D76B53" w:rsidRPr="00CD6ED7">
        <w:rPr>
          <w:rFonts w:ascii="Roboto" w:eastAsia="Times New Roman" w:hAnsi="Roboto"/>
          <w:color w:val="000000"/>
          <w:sz w:val="28"/>
          <w:szCs w:val="28"/>
        </w:rPr>
        <w:t>  </w:t>
      </w:r>
    </w:p>
    <w:p w14:paraId="6FDE47CD" w14:textId="519F848B" w:rsidR="00C13E6D" w:rsidRDefault="005F117D" w:rsidP="005F117D">
      <w:pPr>
        <w:spacing w:after="16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BD4C28" w:rsidRPr="00BD4C28">
        <w:rPr>
          <w:b/>
          <w:bCs/>
          <w:color w:val="000000"/>
          <w:sz w:val="28"/>
          <w:szCs w:val="28"/>
        </w:rPr>
        <w:t>Об ответственности за организацию притона для употребления наркотиков</w:t>
      </w:r>
      <w:r>
        <w:rPr>
          <w:b/>
          <w:bCs/>
          <w:color w:val="000000"/>
          <w:sz w:val="28"/>
          <w:szCs w:val="28"/>
        </w:rPr>
        <w:t>»</w:t>
      </w:r>
    </w:p>
    <w:p w14:paraId="5C4FC360" w14:textId="77777777" w:rsidR="00BD4C28" w:rsidRPr="00BD4C28" w:rsidRDefault="00BD4C28" w:rsidP="00BD4C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Pr="00BD4C28">
        <w:rPr>
          <w:sz w:val="28"/>
          <w:szCs w:val="28"/>
        </w:rPr>
        <w:t xml:space="preserve"> 232 Уголовного кодекса Р</w:t>
      </w:r>
      <w:r>
        <w:rPr>
          <w:sz w:val="28"/>
          <w:szCs w:val="28"/>
        </w:rPr>
        <w:t xml:space="preserve">оссийской </w:t>
      </w:r>
      <w:r w:rsidRPr="00BD4C2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BD4C28">
        <w:rPr>
          <w:sz w:val="28"/>
          <w:szCs w:val="28"/>
        </w:rPr>
        <w:t xml:space="preserve"> 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 наказываются лишением свободы на срок до 4 лет с ограничением свободы на срок до 1 года либо без такового.</w:t>
      </w:r>
    </w:p>
    <w:p w14:paraId="7B071B47" w14:textId="77777777" w:rsidR="00BD4C28" w:rsidRPr="00BD4C28" w:rsidRDefault="00BD4C28" w:rsidP="00BD4C28">
      <w:pPr>
        <w:ind w:firstLine="708"/>
        <w:jc w:val="both"/>
        <w:rPr>
          <w:sz w:val="28"/>
          <w:szCs w:val="28"/>
        </w:rPr>
      </w:pPr>
      <w:r w:rsidRPr="00BD4C28">
        <w:rPr>
          <w:sz w:val="28"/>
          <w:szCs w:val="28"/>
        </w:rPr>
        <w:t>Под организацией притона понимается приобретение или наем помещения, ремонт, финансирование, обустройство ра</w:t>
      </w:r>
      <w:r>
        <w:rPr>
          <w:sz w:val="28"/>
          <w:szCs w:val="28"/>
        </w:rPr>
        <w:t xml:space="preserve">зличными приспособлениями и иные </w:t>
      </w:r>
      <w:r w:rsidRPr="00BD4C28">
        <w:rPr>
          <w:sz w:val="28"/>
          <w:szCs w:val="28"/>
        </w:rPr>
        <w:t>действия, совершенные в целях последующего использования его для потребления наркотиков несколькими лицами.</w:t>
      </w:r>
    </w:p>
    <w:p w14:paraId="5AAE7817" w14:textId="77777777" w:rsidR="00BD4C28" w:rsidRPr="00BD4C28" w:rsidRDefault="00BD4C28" w:rsidP="00BD4C28">
      <w:pPr>
        <w:ind w:firstLine="708"/>
        <w:jc w:val="both"/>
        <w:rPr>
          <w:sz w:val="28"/>
          <w:szCs w:val="28"/>
        </w:rPr>
      </w:pPr>
      <w:r w:rsidRPr="00BD4C28">
        <w:rPr>
          <w:sz w:val="28"/>
          <w:szCs w:val="28"/>
        </w:rPr>
        <w:t>Под систематическим предоставлением помещений для потребления наркотиков понимаются такие действия, совершенные более двух раз.</w:t>
      </w:r>
    </w:p>
    <w:p w14:paraId="7241E996" w14:textId="77777777" w:rsidR="00BD4C28" w:rsidRDefault="00BD4C28" w:rsidP="00BD4C28">
      <w:pPr>
        <w:ind w:firstLine="708"/>
        <w:jc w:val="both"/>
        <w:rPr>
          <w:sz w:val="28"/>
          <w:szCs w:val="28"/>
        </w:rPr>
      </w:pPr>
      <w:r w:rsidRPr="00BD4C28">
        <w:rPr>
          <w:sz w:val="28"/>
          <w:szCs w:val="28"/>
        </w:rPr>
        <w:t>Те же деяния, совершенные группой лиц по предварительному сговору, наказываются лишением свободы на срок от 2 до 6 лет с ограничением свободы на срок до 2 лет либо без такового, организованной группой - лишением свободы на срок от 3 до 7 лет с ограничением свободы на срок до 2 лет либо без такового.</w:t>
      </w:r>
    </w:p>
    <w:p w14:paraId="65AB1A86" w14:textId="77777777" w:rsidR="00951937" w:rsidRPr="007C51AF" w:rsidRDefault="00951937" w:rsidP="00951937">
      <w:pPr>
        <w:ind w:firstLine="708"/>
        <w:jc w:val="both"/>
        <w:rPr>
          <w:bCs/>
          <w:sz w:val="28"/>
          <w:szCs w:val="28"/>
        </w:rPr>
      </w:pPr>
      <w:r w:rsidRPr="007C51AF">
        <w:rPr>
          <w:bCs/>
          <w:sz w:val="28"/>
          <w:szCs w:val="28"/>
        </w:rPr>
        <w:t xml:space="preserve">Уважаемые жители </w:t>
      </w:r>
      <w:r>
        <w:rPr>
          <w:bCs/>
          <w:sz w:val="28"/>
          <w:szCs w:val="28"/>
        </w:rPr>
        <w:t>Курортного</w:t>
      </w:r>
      <w:r w:rsidRPr="007C51AF">
        <w:rPr>
          <w:bCs/>
          <w:sz w:val="28"/>
          <w:szCs w:val="28"/>
        </w:rPr>
        <w:t xml:space="preserve"> района, </w:t>
      </w:r>
      <w:r>
        <w:rPr>
          <w:bCs/>
          <w:sz w:val="28"/>
          <w:szCs w:val="28"/>
        </w:rPr>
        <w:t>информацию                                        о вышеизложенных преступных деяниях</w:t>
      </w:r>
      <w:r w:rsidRPr="007C51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сообщайте </w:t>
      </w:r>
      <w:r w:rsidRPr="007C51AF">
        <w:rPr>
          <w:bCs/>
          <w:sz w:val="28"/>
          <w:szCs w:val="28"/>
        </w:rPr>
        <w:t xml:space="preserve">в дежурную часть ОМВД </w:t>
      </w:r>
      <w:r>
        <w:rPr>
          <w:bCs/>
          <w:sz w:val="28"/>
          <w:szCs w:val="28"/>
        </w:rPr>
        <w:t>Курортного</w:t>
      </w:r>
      <w:r w:rsidRPr="007C51AF">
        <w:rPr>
          <w:bCs/>
          <w:sz w:val="28"/>
          <w:szCs w:val="28"/>
        </w:rPr>
        <w:t xml:space="preserve"> района </w:t>
      </w:r>
      <w:r>
        <w:rPr>
          <w:bCs/>
          <w:sz w:val="28"/>
          <w:szCs w:val="28"/>
        </w:rPr>
        <w:t xml:space="preserve">Санкт-Петербурга </w:t>
      </w:r>
      <w:r w:rsidRPr="007C51AF">
        <w:rPr>
          <w:bCs/>
          <w:sz w:val="28"/>
          <w:szCs w:val="28"/>
        </w:rPr>
        <w:t xml:space="preserve">по телефону: </w:t>
      </w:r>
      <w:r>
        <w:rPr>
          <w:bCs/>
          <w:sz w:val="28"/>
          <w:szCs w:val="28"/>
        </w:rPr>
        <w:t>437</w:t>
      </w:r>
      <w:r w:rsidRPr="007C51AF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02</w:t>
      </w:r>
      <w:r w:rsidRPr="007C51AF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02</w:t>
      </w:r>
      <w:r w:rsidR="00FE4BB3">
        <w:rPr>
          <w:bCs/>
          <w:sz w:val="28"/>
          <w:szCs w:val="28"/>
        </w:rPr>
        <w:t>,                    а также прокуратуру района по номеру: 437-11-06</w:t>
      </w:r>
      <w:r w:rsidRPr="007C51AF">
        <w:rPr>
          <w:bCs/>
          <w:sz w:val="28"/>
          <w:szCs w:val="28"/>
        </w:rPr>
        <w:t>.</w:t>
      </w:r>
    </w:p>
    <w:p w14:paraId="70256A68" w14:textId="77777777" w:rsidR="00951937" w:rsidRPr="00BD4C28" w:rsidRDefault="00951937" w:rsidP="00BD4C28">
      <w:pPr>
        <w:ind w:firstLine="708"/>
        <w:jc w:val="both"/>
        <w:rPr>
          <w:sz w:val="28"/>
          <w:szCs w:val="28"/>
        </w:rPr>
      </w:pPr>
    </w:p>
    <w:p w14:paraId="66700EEA" w14:textId="77777777" w:rsidR="00D03E4B" w:rsidRPr="00CD6ED7" w:rsidRDefault="00D03E4B">
      <w:pPr>
        <w:rPr>
          <w:sz w:val="28"/>
          <w:szCs w:val="28"/>
        </w:rPr>
      </w:pPr>
    </w:p>
    <w:p w14:paraId="73F92004" w14:textId="77777777" w:rsidR="00354BE3" w:rsidRDefault="00354BE3"/>
    <w:sectPr w:rsidR="0035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B53"/>
    <w:rsid w:val="00075623"/>
    <w:rsid w:val="000C565B"/>
    <w:rsid w:val="000D767B"/>
    <w:rsid w:val="00163BC7"/>
    <w:rsid w:val="001F7F01"/>
    <w:rsid w:val="002529FD"/>
    <w:rsid w:val="002A5C12"/>
    <w:rsid w:val="00354BE3"/>
    <w:rsid w:val="005F117D"/>
    <w:rsid w:val="00705539"/>
    <w:rsid w:val="00857BD2"/>
    <w:rsid w:val="00951937"/>
    <w:rsid w:val="009D3A19"/>
    <w:rsid w:val="00A37967"/>
    <w:rsid w:val="00A91E6E"/>
    <w:rsid w:val="00BD4C28"/>
    <w:rsid w:val="00BF3719"/>
    <w:rsid w:val="00C13E6D"/>
    <w:rsid w:val="00CD6ED7"/>
    <w:rsid w:val="00D03E4B"/>
    <w:rsid w:val="00D76B53"/>
    <w:rsid w:val="00DA4CBE"/>
    <w:rsid w:val="00DF5D36"/>
    <w:rsid w:val="00EA7B32"/>
    <w:rsid w:val="00EE1F51"/>
    <w:rsid w:val="00F15823"/>
    <w:rsid w:val="00FE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7EEB"/>
  <w15:docId w15:val="{1B440209-5D0B-469B-9976-11AE53E2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B5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B5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F15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 Никита С.</dc:creator>
  <cp:lastModifiedBy>1</cp:lastModifiedBy>
  <cp:revision>5</cp:revision>
  <dcterms:created xsi:type="dcterms:W3CDTF">2020-11-20T07:23:00Z</dcterms:created>
  <dcterms:modified xsi:type="dcterms:W3CDTF">2020-11-23T09:31:00Z</dcterms:modified>
</cp:coreProperties>
</file>