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A2E1" w14:textId="34F53F80" w:rsidR="00155F2A" w:rsidRPr="00155F2A" w:rsidRDefault="00155F2A" w:rsidP="00155F2A">
      <w:pPr>
        <w:spacing w:line="288" w:lineRule="atLeast"/>
        <w:jc w:val="center"/>
        <w:outlineLvl w:val="0"/>
        <w:rPr>
          <w:rFonts w:ascii="Times New Roman" w:eastAsia="Times New Roman" w:hAnsi="Times New Roman" w:cs="Times New Roman"/>
          <w:b/>
          <w:bCs/>
          <w:color w:val="000000"/>
          <w:spacing w:val="3"/>
          <w:kern w:val="36"/>
          <w:sz w:val="32"/>
          <w:szCs w:val="32"/>
          <w:lang w:eastAsia="ru-RU"/>
        </w:rPr>
      </w:pPr>
      <w:r w:rsidRPr="00155F2A">
        <w:rPr>
          <w:rFonts w:ascii="Times New Roman" w:eastAsia="Times New Roman" w:hAnsi="Times New Roman" w:cs="Times New Roman"/>
          <w:b/>
          <w:bCs/>
          <w:color w:val="000000"/>
          <w:spacing w:val="3"/>
          <w:kern w:val="36"/>
          <w:sz w:val="32"/>
          <w:szCs w:val="32"/>
          <w:lang w:eastAsia="ru-RU"/>
        </w:rPr>
        <w:t>Постановление правительства Санкт-Петербурга от 26 марта 2020 года № 161 "О внесении изменений в постановление Правительства Санкт-Петербурга от 13.03.2020 № 121"</w:t>
      </w:r>
    </w:p>
    <w:p w14:paraId="7A067098"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На основании предписания Главного государственного санитарного врача по городу Санкт-Петербургу от 26.03.2020 №78-00-09/27-0258-2020 Правительство Санкт-Петербурга </w:t>
      </w:r>
      <w:r w:rsidRPr="00155F2A">
        <w:rPr>
          <w:rFonts w:ascii="Times New Roman" w:eastAsia="Times New Roman" w:hAnsi="Times New Roman" w:cs="Times New Roman"/>
          <w:b/>
          <w:bCs/>
          <w:color w:val="000000"/>
          <w:spacing w:val="3"/>
          <w:sz w:val="28"/>
          <w:szCs w:val="28"/>
          <w:lang w:eastAsia="ru-RU"/>
        </w:rPr>
        <w:t>постановляет:</w:t>
      </w:r>
    </w:p>
    <w:p w14:paraId="641A75C5"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 Внести в постановление Правительства Санкт-Петербурга </w:t>
      </w:r>
      <w:hyperlink r:id="rId4" w:history="1">
        <w:r w:rsidRPr="00155F2A">
          <w:rPr>
            <w:rFonts w:ascii="Times New Roman" w:eastAsia="Times New Roman" w:hAnsi="Times New Roman" w:cs="Times New Roman"/>
            <w:color w:val="1F77BB"/>
            <w:spacing w:val="3"/>
            <w:sz w:val="28"/>
            <w:szCs w:val="28"/>
            <w:u w:val="single"/>
            <w:lang w:eastAsia="ru-RU"/>
          </w:rPr>
          <w:t>от 13.03.2020 № 121</w:t>
        </w:r>
      </w:hyperlink>
      <w:r w:rsidRPr="00155F2A">
        <w:rPr>
          <w:rFonts w:ascii="Times New Roman" w:eastAsia="Times New Roman" w:hAnsi="Times New Roman" w:cs="Times New Roman"/>
          <w:color w:val="000000"/>
          <w:spacing w:val="3"/>
          <w:sz w:val="28"/>
          <w:szCs w:val="28"/>
          <w:lang w:eastAsia="ru-RU"/>
        </w:rPr>
        <w:t xml:space="preserve"> "О мерах по противодействию распространению в Санкт-Петербурге новой </w:t>
      </w:r>
      <w:proofErr w:type="spellStart"/>
      <w:r w:rsidRPr="00155F2A">
        <w:rPr>
          <w:rFonts w:ascii="Times New Roman" w:eastAsia="Times New Roman" w:hAnsi="Times New Roman" w:cs="Times New Roman"/>
          <w:color w:val="000000"/>
          <w:spacing w:val="3"/>
          <w:sz w:val="28"/>
          <w:szCs w:val="28"/>
          <w:lang w:eastAsia="ru-RU"/>
        </w:rPr>
        <w:t>коронавирусной</w:t>
      </w:r>
      <w:proofErr w:type="spellEnd"/>
      <w:r w:rsidRPr="00155F2A">
        <w:rPr>
          <w:rFonts w:ascii="Times New Roman" w:eastAsia="Times New Roman" w:hAnsi="Times New Roman" w:cs="Times New Roman"/>
          <w:color w:val="000000"/>
          <w:spacing w:val="3"/>
          <w:sz w:val="28"/>
          <w:szCs w:val="28"/>
          <w:lang w:eastAsia="ru-RU"/>
        </w:rPr>
        <w:t xml:space="preserve"> инфекции (COVID-19)" следующие изменения:</w:t>
      </w:r>
    </w:p>
    <w:p w14:paraId="6624FED3"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1.1. Пункт 2.2.2 постановления дополнить словами ", объекты, предназначенные для развлечений и досуга, в том числе ночные кабаре и клубы (дискотеки), детские игровые комнаты, развлекательные центры".</w:t>
      </w:r>
    </w:p>
    <w:p w14:paraId="3450D2F3"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1.2. Дополнить постановление пунктами 2.2.4 и 2.2.5 следующего содержания:</w:t>
      </w:r>
    </w:p>
    <w:p w14:paraId="1BB97624"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"2.2.4.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14:paraId="34F60FF5"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2.2.5. Распространение печатных материалов посредством передачи их из рук в руки".</w:t>
      </w:r>
    </w:p>
    <w:p w14:paraId="5ECEEB6A"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1.3. Дополнить постановление пунктом 2.3 следующего содержания:</w:t>
      </w:r>
    </w:p>
    <w:p w14:paraId="432A314D"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 С 28.03.2020 по 05.04.2020:</w:t>
      </w:r>
    </w:p>
    <w:p w14:paraId="44B2311D"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2.3.1. Деятельность ресторанов, кафе, столовых, буфетов, баров, закусочных и иных предприятий общественного питания, за исключением доставки заказов на дом, на предприятия (организации) и в номера гостиниц.</w:t>
      </w:r>
    </w:p>
    <w:p w14:paraId="0312ECB9"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14:paraId="081017C1" w14:textId="77777777" w:rsidR="00155F2A" w:rsidRPr="00155F2A" w:rsidRDefault="00155F2A" w:rsidP="00155F2A">
      <w:pPr>
        <w:spacing w:after="0" w:line="384" w:lineRule="atLeast"/>
        <w:jc w:val="both"/>
        <w:textAlignment w:val="top"/>
        <w:rPr>
          <w:rFonts w:ascii="Times New Roman" w:eastAsia="Times New Roman" w:hAnsi="Times New Roman" w:cs="Times New Roman"/>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2.3.2. Работу объектов розничной торговли, за исключением аптечных учреждений, объектов розничной продажи моторного топлива, заправочных электростанций для зарядки электрических транспортных средств, а также объектов розничной торговли в части реализации исключительно непродовольственных товаров </w:t>
      </w:r>
      <w:r w:rsidRPr="00155F2A">
        <w:rPr>
          <w:rFonts w:ascii="Times New Roman" w:eastAsia="Times New Roman" w:hAnsi="Times New Roman" w:cs="Times New Roman"/>
          <w:spacing w:val="3"/>
          <w:sz w:val="28"/>
          <w:szCs w:val="28"/>
          <w:lang w:eastAsia="ru-RU"/>
        </w:rPr>
        <w:t>первой необходимости и (или) продовольственных товаров.</w:t>
      </w:r>
    </w:p>
    <w:p w14:paraId="6C6BF079"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lastRenderedPageBreak/>
        <w:t>2.3.3. 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жилищно-коммунальных услуг, услуг связи, услуг по погребению.</w:t>
      </w:r>
    </w:p>
    <w:p w14:paraId="03F54CFC"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2.3.4. Посещение физическими лицами объектов (территорий) религиозных организаций, за исключением служителей и религиозного персонала указанных религиозных организаций.</w:t>
      </w:r>
    </w:p>
    <w:p w14:paraId="74970DA0"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2.3.5. Посещение физическими лицами парков, садов, скверов в соответствии с перечнем согласно приложению.</w:t>
      </w:r>
    </w:p>
    <w:p w14:paraId="61F2A829"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2.3.6. Предоставление государственных, муниципальных и иных услуг в помещениях многофункциональных центров предоставления государственных и муниципальных услуг на территории Санкт-Петербурга, за исключением предоставления услуг в электронной форме.</w:t>
      </w:r>
    </w:p>
    <w:p w14:paraId="352A229C"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2.3.7. Посещение физическими лицами помещений предприятий (организаций), за исключением работников, на которых не распространяется действие </w:t>
      </w:r>
      <w:hyperlink r:id="rId5" w:history="1">
        <w:r w:rsidRPr="00155F2A">
          <w:rPr>
            <w:rFonts w:ascii="Times New Roman" w:eastAsia="Times New Roman" w:hAnsi="Times New Roman" w:cs="Times New Roman"/>
            <w:color w:val="1F77BB"/>
            <w:spacing w:val="3"/>
            <w:sz w:val="28"/>
            <w:szCs w:val="28"/>
            <w:u w:val="single"/>
            <w:lang w:eastAsia="ru-RU"/>
          </w:rPr>
          <w:t>Указа Президента Российской Федерации от 25.03.2020 № 206</w:t>
        </w:r>
      </w:hyperlink>
      <w:r w:rsidRPr="00155F2A">
        <w:rPr>
          <w:rFonts w:ascii="Times New Roman" w:eastAsia="Times New Roman" w:hAnsi="Times New Roman" w:cs="Times New Roman"/>
          <w:color w:val="000000"/>
          <w:spacing w:val="3"/>
          <w:sz w:val="28"/>
          <w:szCs w:val="28"/>
          <w:lang w:eastAsia="ru-RU"/>
        </w:rPr>
        <w:t> "Об объявлении в Российской Федерации нерабочих дней".</w:t>
      </w:r>
    </w:p>
    <w:p w14:paraId="2C7E7BDC"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2.3.8.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правилами дорожного движения месте, в соответствии с перечнем, утвержденным Комитетом по транспорту".</w:t>
      </w:r>
    </w:p>
    <w:p w14:paraId="0B6281D0"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1.4. Пункт 2-1 постановления изложить в следующей редакции: "2-1. До 30.04.2020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w:t>
      </w:r>
    </w:p>
    <w:p w14:paraId="5D1AC8B3"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1.5. Дополнить постановлением пунктами 16-2 - 16-4 следующего содержания:</w:t>
      </w:r>
    </w:p>
    <w:p w14:paraId="67926772"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"16-2. Комитету по транспорту:</w:t>
      </w:r>
    </w:p>
    <w:p w14:paraId="76977A3F"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lastRenderedPageBreak/>
        <w:t>16-2.1. 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с 28.03.2020 по 05.04.2020 с последующим восстановлением приостановленного периода.</w:t>
      </w:r>
    </w:p>
    <w:p w14:paraId="2C39AA11"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16-2.2. Обеспечить с 28.03.2020 по 05.04.2020 приостановление продажи льготных проездных билетов гражданам, указанным в пункте 16-2.1 постановления.</w:t>
      </w:r>
    </w:p>
    <w:p w14:paraId="3B3E064C"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16-2.3. Утвердить до 18.00 26.03.2020 перечень муниципальных и смежных межрегиональных маршрутов регулярных перевозок, посадка и </w:t>
      </w:r>
      <w:proofErr w:type="gramStart"/>
      <w:r w:rsidRPr="00155F2A">
        <w:rPr>
          <w:rFonts w:ascii="Times New Roman" w:eastAsia="Times New Roman" w:hAnsi="Times New Roman" w:cs="Times New Roman"/>
          <w:color w:val="000000"/>
          <w:spacing w:val="3"/>
          <w:sz w:val="28"/>
          <w:szCs w:val="28"/>
          <w:lang w:eastAsia="ru-RU"/>
        </w:rPr>
        <w:t>высадка пассажиров</w:t>
      </w:r>
      <w:proofErr w:type="gramEnd"/>
      <w:r w:rsidRPr="00155F2A">
        <w:rPr>
          <w:rFonts w:ascii="Times New Roman" w:eastAsia="Times New Roman" w:hAnsi="Times New Roman" w:cs="Times New Roman"/>
          <w:color w:val="000000"/>
          <w:spacing w:val="3"/>
          <w:sz w:val="28"/>
          <w:szCs w:val="28"/>
          <w:lang w:eastAsia="ru-RU"/>
        </w:rPr>
        <w:t xml:space="preserve"> по которым осуществляется в любом не запрещенном правилами дорожного движения месте, осуществление перевозок по которым запрещено с 28.03.2020 по 05.04.2020.</w:t>
      </w:r>
    </w:p>
    <w:p w14:paraId="55846D52"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16-3. Исполнительным органам государственной власти Санкт-Петербурга до 30.09.2020 обеспечить предоставление (выплату) мер социальной поддержки, дополнительных мер социальной поддержки, региональной социальной доплаты к пенсии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 получателей указанных мер (доплаты) права на их получение, независимо от представления (поступления) такого подтверждения.</w:t>
      </w:r>
    </w:p>
    <w:p w14:paraId="5462C937"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16-4. Комитету по благоустройству Санкт-Петербурга в пределах компетенции обеспечить:</w:t>
      </w:r>
    </w:p>
    <w:p w14:paraId="6CCE286E"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16-4.1. Закрытие на просушку парков, садов, скверов, имеющих ограждение.</w:t>
      </w:r>
    </w:p>
    <w:p w14:paraId="3BF201EA" w14:textId="77777777"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16-4.2. Закрытие парков, садов, скверов, имеющих частичное ограждение, путем установки </w:t>
      </w:r>
      <w:proofErr w:type="spellStart"/>
      <w:r w:rsidRPr="00155F2A">
        <w:rPr>
          <w:rFonts w:ascii="Times New Roman" w:eastAsia="Times New Roman" w:hAnsi="Times New Roman" w:cs="Times New Roman"/>
          <w:color w:val="000000"/>
          <w:spacing w:val="3"/>
          <w:sz w:val="28"/>
          <w:szCs w:val="28"/>
          <w:lang w:eastAsia="ru-RU"/>
        </w:rPr>
        <w:t>леерных</w:t>
      </w:r>
      <w:proofErr w:type="spellEnd"/>
      <w:r w:rsidRPr="00155F2A">
        <w:rPr>
          <w:rFonts w:ascii="Times New Roman" w:eastAsia="Times New Roman" w:hAnsi="Times New Roman" w:cs="Times New Roman"/>
          <w:color w:val="000000"/>
          <w:spacing w:val="3"/>
          <w:sz w:val="28"/>
          <w:szCs w:val="28"/>
          <w:lang w:eastAsia="ru-RU"/>
        </w:rPr>
        <w:t xml:space="preserve"> ограждений и предупреждающих о закрытии табличек на входе в парки, сады, скверы на период с 28.03.2020 по 05.04.2020".</w:t>
      </w:r>
    </w:p>
    <w:p w14:paraId="4E4054E2"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 Дополнить постановление приложением, изложив его в редакции согласно приложению к настоящему постановлению.</w:t>
      </w:r>
    </w:p>
    <w:p w14:paraId="15054B01"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2. Принять к сведению, что в соответствии с Указом Президента от 25.03.2020 № 206 "Об объявлении в Российской Федерации нерабочих дней" </w:t>
      </w:r>
      <w:r w:rsidRPr="00155F2A">
        <w:rPr>
          <w:rFonts w:ascii="Times New Roman" w:eastAsia="Times New Roman" w:hAnsi="Times New Roman" w:cs="Times New Roman"/>
          <w:color w:val="000000"/>
          <w:spacing w:val="3"/>
          <w:sz w:val="28"/>
          <w:szCs w:val="28"/>
          <w:lang w:eastAsia="ru-RU"/>
        </w:rPr>
        <w:lastRenderedPageBreak/>
        <w:t>для организаций, осуществляющих образовательную деятельность, дни с 28.03.2020 по 05.04.2020 являются нерабочими днями.</w:t>
      </w:r>
    </w:p>
    <w:p w14:paraId="071B243B"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 Постановление вступает в силу со дня его официального опубликования.</w:t>
      </w:r>
    </w:p>
    <w:p w14:paraId="3749AE1F" w14:textId="77777777" w:rsidR="00155F2A" w:rsidRPr="00155F2A" w:rsidRDefault="00155F2A" w:rsidP="00155F2A">
      <w:pPr>
        <w:spacing w:after="0" w:line="384" w:lineRule="atLeast"/>
        <w:ind w:firstLine="708"/>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4. Контроль за выполнением постановления возложить на вице-губернатора Санкт-Петербурга </w:t>
      </w:r>
      <w:proofErr w:type="spellStart"/>
      <w:r w:rsidRPr="00155F2A">
        <w:rPr>
          <w:rFonts w:ascii="Times New Roman" w:eastAsia="Times New Roman" w:hAnsi="Times New Roman" w:cs="Times New Roman"/>
          <w:color w:val="000000"/>
          <w:spacing w:val="3"/>
          <w:sz w:val="28"/>
          <w:szCs w:val="28"/>
          <w:lang w:eastAsia="ru-RU"/>
        </w:rPr>
        <w:t>Елина</w:t>
      </w:r>
      <w:proofErr w:type="spellEnd"/>
      <w:r w:rsidRPr="00155F2A">
        <w:rPr>
          <w:rFonts w:ascii="Times New Roman" w:eastAsia="Times New Roman" w:hAnsi="Times New Roman" w:cs="Times New Roman"/>
          <w:color w:val="000000"/>
          <w:spacing w:val="3"/>
          <w:sz w:val="28"/>
          <w:szCs w:val="28"/>
          <w:lang w:eastAsia="ru-RU"/>
        </w:rPr>
        <w:t xml:space="preserve"> Е.И.</w:t>
      </w:r>
    </w:p>
    <w:p w14:paraId="5E05377D" w14:textId="77777777" w:rsidR="00155F2A" w:rsidRDefault="00155F2A" w:rsidP="00155F2A">
      <w:pPr>
        <w:spacing w:after="0" w:line="384" w:lineRule="atLeast"/>
        <w:jc w:val="both"/>
        <w:textAlignment w:val="top"/>
        <w:rPr>
          <w:rFonts w:ascii="Times New Roman" w:eastAsia="Times New Roman" w:hAnsi="Times New Roman" w:cs="Times New Roman"/>
          <w:b/>
          <w:bCs/>
          <w:color w:val="000000"/>
          <w:spacing w:val="3"/>
          <w:sz w:val="28"/>
          <w:szCs w:val="28"/>
          <w:lang w:eastAsia="ru-RU"/>
        </w:rPr>
      </w:pPr>
    </w:p>
    <w:p w14:paraId="5E5D2B02" w14:textId="77777777" w:rsidR="00155F2A" w:rsidRDefault="00155F2A" w:rsidP="00155F2A">
      <w:pPr>
        <w:spacing w:after="0" w:line="384" w:lineRule="atLeast"/>
        <w:jc w:val="both"/>
        <w:textAlignment w:val="top"/>
        <w:rPr>
          <w:rFonts w:ascii="Times New Roman" w:eastAsia="Times New Roman" w:hAnsi="Times New Roman" w:cs="Times New Roman"/>
          <w:b/>
          <w:bCs/>
          <w:color w:val="000000"/>
          <w:spacing w:val="3"/>
          <w:sz w:val="28"/>
          <w:szCs w:val="28"/>
          <w:lang w:eastAsia="ru-RU"/>
        </w:rPr>
      </w:pPr>
    </w:p>
    <w:p w14:paraId="5C5B44D5" w14:textId="77777777" w:rsidR="00155F2A" w:rsidRDefault="00155F2A" w:rsidP="00155F2A">
      <w:pPr>
        <w:spacing w:after="0" w:line="384" w:lineRule="atLeast"/>
        <w:jc w:val="both"/>
        <w:textAlignment w:val="top"/>
        <w:rPr>
          <w:rFonts w:ascii="Times New Roman" w:eastAsia="Times New Roman" w:hAnsi="Times New Roman" w:cs="Times New Roman"/>
          <w:b/>
          <w:bCs/>
          <w:color w:val="000000"/>
          <w:spacing w:val="3"/>
          <w:sz w:val="28"/>
          <w:szCs w:val="28"/>
          <w:lang w:eastAsia="ru-RU"/>
        </w:rPr>
      </w:pPr>
    </w:p>
    <w:p w14:paraId="20A9A811" w14:textId="2C0D50D9" w:rsidR="00155F2A" w:rsidRPr="00155F2A" w:rsidRDefault="00155F2A" w:rsidP="00155F2A">
      <w:pPr>
        <w:spacing w:after="0" w:line="384" w:lineRule="atLeast"/>
        <w:jc w:val="both"/>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b/>
          <w:bCs/>
          <w:color w:val="000000"/>
          <w:spacing w:val="3"/>
          <w:sz w:val="28"/>
          <w:szCs w:val="28"/>
          <w:lang w:eastAsia="ru-RU"/>
        </w:rPr>
        <w:t xml:space="preserve">Губернатор Санкт-Петербурга </w:t>
      </w:r>
      <w:r>
        <w:rPr>
          <w:rFonts w:ascii="Times New Roman" w:eastAsia="Times New Roman" w:hAnsi="Times New Roman" w:cs="Times New Roman"/>
          <w:b/>
          <w:bCs/>
          <w:color w:val="000000"/>
          <w:spacing w:val="3"/>
          <w:sz w:val="28"/>
          <w:szCs w:val="28"/>
          <w:lang w:eastAsia="ru-RU"/>
        </w:rPr>
        <w:tab/>
      </w:r>
      <w:r>
        <w:rPr>
          <w:rFonts w:ascii="Times New Roman" w:eastAsia="Times New Roman" w:hAnsi="Times New Roman" w:cs="Times New Roman"/>
          <w:b/>
          <w:bCs/>
          <w:color w:val="000000"/>
          <w:spacing w:val="3"/>
          <w:sz w:val="28"/>
          <w:szCs w:val="28"/>
          <w:lang w:eastAsia="ru-RU"/>
        </w:rPr>
        <w:tab/>
      </w:r>
      <w:r>
        <w:rPr>
          <w:rFonts w:ascii="Times New Roman" w:eastAsia="Times New Roman" w:hAnsi="Times New Roman" w:cs="Times New Roman"/>
          <w:b/>
          <w:bCs/>
          <w:color w:val="000000"/>
          <w:spacing w:val="3"/>
          <w:sz w:val="28"/>
          <w:szCs w:val="28"/>
          <w:lang w:eastAsia="ru-RU"/>
        </w:rPr>
        <w:tab/>
      </w:r>
      <w:r>
        <w:rPr>
          <w:rFonts w:ascii="Times New Roman" w:eastAsia="Times New Roman" w:hAnsi="Times New Roman" w:cs="Times New Roman"/>
          <w:b/>
          <w:bCs/>
          <w:color w:val="000000"/>
          <w:spacing w:val="3"/>
          <w:sz w:val="28"/>
          <w:szCs w:val="28"/>
          <w:lang w:eastAsia="ru-RU"/>
        </w:rPr>
        <w:tab/>
      </w:r>
      <w:r>
        <w:rPr>
          <w:rFonts w:ascii="Times New Roman" w:eastAsia="Times New Roman" w:hAnsi="Times New Roman" w:cs="Times New Roman"/>
          <w:b/>
          <w:bCs/>
          <w:color w:val="000000"/>
          <w:spacing w:val="3"/>
          <w:sz w:val="28"/>
          <w:szCs w:val="28"/>
          <w:lang w:eastAsia="ru-RU"/>
        </w:rPr>
        <w:tab/>
      </w:r>
      <w:r>
        <w:rPr>
          <w:rFonts w:ascii="Times New Roman" w:eastAsia="Times New Roman" w:hAnsi="Times New Roman" w:cs="Times New Roman"/>
          <w:b/>
          <w:bCs/>
          <w:color w:val="000000"/>
          <w:spacing w:val="3"/>
          <w:sz w:val="28"/>
          <w:szCs w:val="28"/>
          <w:lang w:eastAsia="ru-RU"/>
        </w:rPr>
        <w:tab/>
      </w:r>
      <w:proofErr w:type="spellStart"/>
      <w:r w:rsidRPr="00155F2A">
        <w:rPr>
          <w:rFonts w:ascii="Times New Roman" w:eastAsia="Times New Roman" w:hAnsi="Times New Roman" w:cs="Times New Roman"/>
          <w:b/>
          <w:bCs/>
          <w:color w:val="000000"/>
          <w:spacing w:val="3"/>
          <w:sz w:val="28"/>
          <w:szCs w:val="28"/>
          <w:lang w:eastAsia="ru-RU"/>
        </w:rPr>
        <w:t>А.Д.Беглов</w:t>
      </w:r>
      <w:proofErr w:type="spellEnd"/>
    </w:p>
    <w:p w14:paraId="27A14E9F" w14:textId="77777777" w:rsidR="00155F2A" w:rsidRPr="00155F2A" w:rsidRDefault="00155F2A" w:rsidP="00155F2A">
      <w:pPr>
        <w:spacing w:after="300" w:line="384" w:lineRule="atLeast"/>
        <w:textAlignment w:val="top"/>
        <w:rPr>
          <w:rFonts w:ascii="Times New Roman" w:eastAsia="Times New Roman" w:hAnsi="Times New Roman" w:cs="Times New Roman"/>
          <w:color w:val="000000"/>
          <w:spacing w:val="3"/>
          <w:sz w:val="32"/>
          <w:szCs w:val="32"/>
          <w:lang w:eastAsia="ru-RU"/>
        </w:rPr>
      </w:pPr>
    </w:p>
    <w:p w14:paraId="6B3B4FE3" w14:textId="77777777" w:rsidR="00155F2A" w:rsidRDefault="00155F2A" w:rsidP="00155F2A">
      <w:pPr>
        <w:spacing w:after="0" w:line="240" w:lineRule="auto"/>
        <w:jc w:val="right"/>
        <w:textAlignment w:val="top"/>
        <w:rPr>
          <w:rFonts w:ascii="Times New Roman" w:eastAsia="Times New Roman" w:hAnsi="Times New Roman" w:cs="Times New Roman"/>
          <w:color w:val="000000"/>
          <w:spacing w:val="3"/>
          <w:sz w:val="20"/>
          <w:szCs w:val="20"/>
          <w:lang w:eastAsia="ru-RU"/>
        </w:rPr>
      </w:pPr>
      <w:bookmarkStart w:id="0" w:name="_GoBack"/>
      <w:bookmarkEnd w:id="0"/>
      <w:r>
        <w:rPr>
          <w:rFonts w:ascii="Times New Roman" w:eastAsia="Times New Roman" w:hAnsi="Times New Roman" w:cs="Times New Roman"/>
          <w:color w:val="000000"/>
          <w:spacing w:val="3"/>
          <w:sz w:val="20"/>
          <w:szCs w:val="20"/>
          <w:lang w:eastAsia="ru-RU"/>
        </w:rPr>
        <w:br w:type="page"/>
      </w:r>
    </w:p>
    <w:p w14:paraId="546C1DE7" w14:textId="18C22612" w:rsidR="00155F2A" w:rsidRDefault="00155F2A" w:rsidP="00155F2A">
      <w:pPr>
        <w:spacing w:after="0" w:line="240" w:lineRule="auto"/>
        <w:jc w:val="right"/>
        <w:textAlignment w:val="top"/>
        <w:rPr>
          <w:rFonts w:ascii="Times New Roman" w:eastAsia="Times New Roman" w:hAnsi="Times New Roman" w:cs="Times New Roman"/>
          <w:color w:val="000000"/>
          <w:spacing w:val="3"/>
          <w:sz w:val="20"/>
          <w:szCs w:val="20"/>
          <w:lang w:eastAsia="ru-RU"/>
        </w:rPr>
      </w:pPr>
      <w:r w:rsidRPr="00155F2A">
        <w:rPr>
          <w:rFonts w:ascii="Times New Roman" w:eastAsia="Times New Roman" w:hAnsi="Times New Roman" w:cs="Times New Roman"/>
          <w:color w:val="000000"/>
          <w:spacing w:val="3"/>
          <w:sz w:val="20"/>
          <w:szCs w:val="20"/>
          <w:lang w:eastAsia="ru-RU"/>
        </w:rPr>
        <w:lastRenderedPageBreak/>
        <w:t xml:space="preserve">Приложение </w:t>
      </w:r>
    </w:p>
    <w:p w14:paraId="45DF12D2" w14:textId="77777777" w:rsidR="00155F2A" w:rsidRDefault="00155F2A" w:rsidP="00155F2A">
      <w:pPr>
        <w:spacing w:after="0" w:line="240" w:lineRule="auto"/>
        <w:jc w:val="right"/>
        <w:textAlignment w:val="top"/>
        <w:rPr>
          <w:rFonts w:ascii="Times New Roman" w:eastAsia="Times New Roman" w:hAnsi="Times New Roman" w:cs="Times New Roman"/>
          <w:color w:val="000000"/>
          <w:spacing w:val="3"/>
          <w:sz w:val="20"/>
          <w:szCs w:val="20"/>
          <w:lang w:eastAsia="ru-RU"/>
        </w:rPr>
      </w:pPr>
      <w:r w:rsidRPr="00155F2A">
        <w:rPr>
          <w:rFonts w:ascii="Times New Roman" w:eastAsia="Times New Roman" w:hAnsi="Times New Roman" w:cs="Times New Roman"/>
          <w:color w:val="000000"/>
          <w:spacing w:val="3"/>
          <w:sz w:val="20"/>
          <w:szCs w:val="20"/>
          <w:lang w:eastAsia="ru-RU"/>
        </w:rPr>
        <w:t xml:space="preserve">к постановлению Правительства Санкт-Петербурга </w:t>
      </w:r>
    </w:p>
    <w:p w14:paraId="7251F74F" w14:textId="52C40ACC" w:rsidR="00155F2A" w:rsidRPr="00155F2A" w:rsidRDefault="00155F2A" w:rsidP="00155F2A">
      <w:pPr>
        <w:spacing w:after="0" w:line="240" w:lineRule="auto"/>
        <w:jc w:val="right"/>
        <w:textAlignment w:val="top"/>
        <w:rPr>
          <w:rFonts w:ascii="Times New Roman" w:eastAsia="Times New Roman" w:hAnsi="Times New Roman" w:cs="Times New Roman"/>
          <w:color w:val="000000"/>
          <w:spacing w:val="3"/>
          <w:sz w:val="20"/>
          <w:szCs w:val="20"/>
          <w:lang w:eastAsia="ru-RU"/>
        </w:rPr>
      </w:pPr>
      <w:r w:rsidRPr="00155F2A">
        <w:rPr>
          <w:rFonts w:ascii="Times New Roman" w:eastAsia="Times New Roman" w:hAnsi="Times New Roman" w:cs="Times New Roman"/>
          <w:color w:val="000000"/>
          <w:spacing w:val="3"/>
          <w:sz w:val="20"/>
          <w:szCs w:val="20"/>
          <w:lang w:eastAsia="ru-RU"/>
        </w:rPr>
        <w:t>от 26 марта 2020 года № 161</w:t>
      </w:r>
    </w:p>
    <w:p w14:paraId="4D8991D3" w14:textId="77777777" w:rsidR="00155F2A" w:rsidRPr="00155F2A" w:rsidRDefault="00155F2A" w:rsidP="00155F2A">
      <w:pPr>
        <w:spacing w:after="0" w:line="240" w:lineRule="auto"/>
        <w:textAlignment w:val="top"/>
        <w:rPr>
          <w:rFonts w:ascii="Times New Roman" w:eastAsia="Times New Roman" w:hAnsi="Times New Roman" w:cs="Times New Roman"/>
          <w:color w:val="000000"/>
          <w:spacing w:val="3"/>
          <w:sz w:val="32"/>
          <w:szCs w:val="32"/>
          <w:lang w:eastAsia="ru-RU"/>
        </w:rPr>
      </w:pPr>
    </w:p>
    <w:p w14:paraId="31AC3CDF" w14:textId="77777777" w:rsidR="00155F2A" w:rsidRPr="00155F2A" w:rsidRDefault="00155F2A" w:rsidP="00155F2A">
      <w:pPr>
        <w:spacing w:after="0" w:line="240" w:lineRule="auto"/>
        <w:jc w:val="center"/>
        <w:textAlignment w:val="top"/>
        <w:outlineLvl w:val="1"/>
        <w:rPr>
          <w:rFonts w:ascii="Times New Roman" w:eastAsia="Times New Roman" w:hAnsi="Times New Roman" w:cs="Times New Roman"/>
          <w:b/>
          <w:bCs/>
          <w:color w:val="000000"/>
          <w:spacing w:val="3"/>
          <w:sz w:val="28"/>
          <w:szCs w:val="28"/>
          <w:lang w:eastAsia="ru-RU"/>
        </w:rPr>
      </w:pPr>
      <w:r w:rsidRPr="00155F2A">
        <w:rPr>
          <w:rFonts w:ascii="Times New Roman" w:eastAsia="Times New Roman" w:hAnsi="Times New Roman" w:cs="Times New Roman"/>
          <w:b/>
          <w:bCs/>
          <w:color w:val="000000"/>
          <w:spacing w:val="3"/>
          <w:sz w:val="28"/>
          <w:szCs w:val="28"/>
          <w:lang w:eastAsia="ru-RU"/>
        </w:rPr>
        <w:t>ПЕРЕЧЕНЬ</w:t>
      </w:r>
    </w:p>
    <w:p w14:paraId="37A7FC19" w14:textId="77777777" w:rsidR="00155F2A" w:rsidRPr="00155F2A" w:rsidRDefault="00155F2A" w:rsidP="00155F2A">
      <w:pPr>
        <w:spacing w:after="0" w:line="240" w:lineRule="auto"/>
        <w:jc w:val="center"/>
        <w:textAlignment w:val="top"/>
        <w:outlineLvl w:val="1"/>
        <w:rPr>
          <w:rFonts w:ascii="Times New Roman" w:eastAsia="Times New Roman" w:hAnsi="Times New Roman" w:cs="Times New Roman"/>
          <w:b/>
          <w:bCs/>
          <w:color w:val="000000"/>
          <w:spacing w:val="3"/>
          <w:sz w:val="28"/>
          <w:szCs w:val="28"/>
          <w:lang w:eastAsia="ru-RU"/>
        </w:rPr>
      </w:pPr>
      <w:r w:rsidRPr="00155F2A">
        <w:rPr>
          <w:rFonts w:ascii="Times New Roman" w:eastAsia="Times New Roman" w:hAnsi="Times New Roman" w:cs="Times New Roman"/>
          <w:b/>
          <w:bCs/>
          <w:color w:val="000000"/>
          <w:spacing w:val="3"/>
          <w:sz w:val="28"/>
          <w:szCs w:val="28"/>
          <w:lang w:eastAsia="ru-RU"/>
        </w:rPr>
        <w:t>парков, садов, скверов, посещение которых запрещено с 28.03.2020 по 05.04.2020</w:t>
      </w:r>
    </w:p>
    <w:p w14:paraId="427F10B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p>
    <w:p w14:paraId="1FB02654"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 Летний сад.</w:t>
      </w:r>
    </w:p>
    <w:p w14:paraId="43BB17B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 Михайловский сад.</w:t>
      </w:r>
    </w:p>
    <w:p w14:paraId="7B88BD76"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3. Центральный парк культуры и отдыха имени </w:t>
      </w:r>
      <w:proofErr w:type="spellStart"/>
      <w:r w:rsidRPr="00155F2A">
        <w:rPr>
          <w:rFonts w:ascii="Times New Roman" w:eastAsia="Times New Roman" w:hAnsi="Times New Roman" w:cs="Times New Roman"/>
          <w:color w:val="000000"/>
          <w:spacing w:val="3"/>
          <w:sz w:val="28"/>
          <w:szCs w:val="28"/>
          <w:lang w:eastAsia="ru-RU"/>
        </w:rPr>
        <w:t>С.М.Кирова</w:t>
      </w:r>
      <w:proofErr w:type="spellEnd"/>
      <w:r w:rsidRPr="00155F2A">
        <w:rPr>
          <w:rFonts w:ascii="Times New Roman" w:eastAsia="Times New Roman" w:hAnsi="Times New Roman" w:cs="Times New Roman"/>
          <w:color w:val="000000"/>
          <w:spacing w:val="3"/>
          <w:sz w:val="28"/>
          <w:szCs w:val="28"/>
          <w:lang w:eastAsia="ru-RU"/>
        </w:rPr>
        <w:t>.</w:t>
      </w:r>
    </w:p>
    <w:p w14:paraId="47D941BE"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4. Парк </w:t>
      </w:r>
      <w:proofErr w:type="spellStart"/>
      <w:r w:rsidRPr="00155F2A">
        <w:rPr>
          <w:rFonts w:ascii="Times New Roman" w:eastAsia="Times New Roman" w:hAnsi="Times New Roman" w:cs="Times New Roman"/>
          <w:color w:val="000000"/>
          <w:spacing w:val="3"/>
          <w:sz w:val="28"/>
          <w:szCs w:val="28"/>
          <w:lang w:eastAsia="ru-RU"/>
        </w:rPr>
        <w:t>им.Бабушкина</w:t>
      </w:r>
      <w:proofErr w:type="spellEnd"/>
      <w:r w:rsidRPr="00155F2A">
        <w:rPr>
          <w:rFonts w:ascii="Times New Roman" w:eastAsia="Times New Roman" w:hAnsi="Times New Roman" w:cs="Times New Roman"/>
          <w:color w:val="000000"/>
          <w:spacing w:val="3"/>
          <w:sz w:val="28"/>
          <w:szCs w:val="28"/>
          <w:lang w:eastAsia="ru-RU"/>
        </w:rPr>
        <w:t>.</w:t>
      </w:r>
    </w:p>
    <w:p w14:paraId="74BBE2D2"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5. </w:t>
      </w:r>
      <w:proofErr w:type="spellStart"/>
      <w:r w:rsidRPr="00155F2A">
        <w:rPr>
          <w:rFonts w:ascii="Times New Roman" w:eastAsia="Times New Roman" w:hAnsi="Times New Roman" w:cs="Times New Roman"/>
          <w:color w:val="000000"/>
          <w:spacing w:val="3"/>
          <w:sz w:val="28"/>
          <w:szCs w:val="28"/>
          <w:lang w:eastAsia="ru-RU"/>
        </w:rPr>
        <w:t>Сестрорецкий</w:t>
      </w:r>
      <w:proofErr w:type="spellEnd"/>
      <w:r w:rsidRPr="00155F2A">
        <w:rPr>
          <w:rFonts w:ascii="Times New Roman" w:eastAsia="Times New Roman" w:hAnsi="Times New Roman" w:cs="Times New Roman"/>
          <w:color w:val="000000"/>
          <w:spacing w:val="3"/>
          <w:sz w:val="28"/>
          <w:szCs w:val="28"/>
          <w:lang w:eastAsia="ru-RU"/>
        </w:rPr>
        <w:t xml:space="preserve"> парк "Дубки".</w:t>
      </w:r>
    </w:p>
    <w:p w14:paraId="66F99975"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6. Зеленогорский парк культуры и отдыха.</w:t>
      </w:r>
    </w:p>
    <w:p w14:paraId="1081116C"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7. Александровский парк (</w:t>
      </w:r>
      <w:proofErr w:type="spellStart"/>
      <w:r w:rsidRPr="00155F2A">
        <w:rPr>
          <w:rFonts w:ascii="Times New Roman" w:eastAsia="Times New Roman" w:hAnsi="Times New Roman" w:cs="Times New Roman"/>
          <w:color w:val="000000"/>
          <w:spacing w:val="3"/>
          <w:sz w:val="28"/>
          <w:szCs w:val="28"/>
          <w:lang w:eastAsia="ru-RU"/>
        </w:rPr>
        <w:t>г.Пушкин</w:t>
      </w:r>
      <w:proofErr w:type="spellEnd"/>
      <w:r w:rsidRPr="00155F2A">
        <w:rPr>
          <w:rFonts w:ascii="Times New Roman" w:eastAsia="Times New Roman" w:hAnsi="Times New Roman" w:cs="Times New Roman"/>
          <w:color w:val="000000"/>
          <w:spacing w:val="3"/>
          <w:sz w:val="28"/>
          <w:szCs w:val="28"/>
          <w:lang w:eastAsia="ru-RU"/>
        </w:rPr>
        <w:t>).</w:t>
      </w:r>
    </w:p>
    <w:p w14:paraId="42860FA3"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8. Екатерининский парк (</w:t>
      </w:r>
      <w:proofErr w:type="spellStart"/>
      <w:r w:rsidRPr="00155F2A">
        <w:rPr>
          <w:rFonts w:ascii="Times New Roman" w:eastAsia="Times New Roman" w:hAnsi="Times New Roman" w:cs="Times New Roman"/>
          <w:color w:val="000000"/>
          <w:spacing w:val="3"/>
          <w:sz w:val="28"/>
          <w:szCs w:val="28"/>
          <w:lang w:eastAsia="ru-RU"/>
        </w:rPr>
        <w:t>г.Пушкин</w:t>
      </w:r>
      <w:proofErr w:type="spellEnd"/>
      <w:r w:rsidRPr="00155F2A">
        <w:rPr>
          <w:rFonts w:ascii="Times New Roman" w:eastAsia="Times New Roman" w:hAnsi="Times New Roman" w:cs="Times New Roman"/>
          <w:color w:val="000000"/>
          <w:spacing w:val="3"/>
          <w:sz w:val="28"/>
          <w:szCs w:val="28"/>
          <w:lang w:eastAsia="ru-RU"/>
        </w:rPr>
        <w:t>).</w:t>
      </w:r>
    </w:p>
    <w:p w14:paraId="2C12AAEB"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9. Парки государственного музея-заповедника "Петергоф".</w:t>
      </w:r>
    </w:p>
    <w:p w14:paraId="6333D6E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10. Павловский парк (</w:t>
      </w:r>
      <w:proofErr w:type="spellStart"/>
      <w:r w:rsidRPr="00155F2A">
        <w:rPr>
          <w:rFonts w:ascii="Times New Roman" w:eastAsia="Times New Roman" w:hAnsi="Times New Roman" w:cs="Times New Roman"/>
          <w:color w:val="000000"/>
          <w:spacing w:val="3"/>
          <w:sz w:val="28"/>
          <w:szCs w:val="28"/>
          <w:lang w:eastAsia="ru-RU"/>
        </w:rPr>
        <w:t>г.Павловск</w:t>
      </w:r>
      <w:proofErr w:type="spellEnd"/>
      <w:r w:rsidRPr="00155F2A">
        <w:rPr>
          <w:rFonts w:ascii="Times New Roman" w:eastAsia="Times New Roman" w:hAnsi="Times New Roman" w:cs="Times New Roman"/>
          <w:color w:val="000000"/>
          <w:spacing w:val="3"/>
          <w:sz w:val="28"/>
          <w:szCs w:val="28"/>
          <w:lang w:eastAsia="ru-RU"/>
        </w:rPr>
        <w:t>).</w:t>
      </w:r>
    </w:p>
    <w:p w14:paraId="56C769F3"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11. Парк дворцово-паркового ансамбля "Ораниенбаум".</w:t>
      </w:r>
    </w:p>
    <w:p w14:paraId="3B3884EA"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12. Таврический сад.</w:t>
      </w:r>
    </w:p>
    <w:p w14:paraId="024FE598"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13. Казанский сквер.</w:t>
      </w:r>
    </w:p>
    <w:p w14:paraId="4E27B0DD"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14. Екатерининский сквер.</w:t>
      </w:r>
    </w:p>
    <w:p w14:paraId="63B8F46A"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15. </w:t>
      </w:r>
      <w:proofErr w:type="spellStart"/>
      <w:r w:rsidRPr="00155F2A">
        <w:rPr>
          <w:rFonts w:ascii="Times New Roman" w:eastAsia="Times New Roman" w:hAnsi="Times New Roman" w:cs="Times New Roman"/>
          <w:color w:val="000000"/>
          <w:spacing w:val="3"/>
          <w:sz w:val="28"/>
          <w:szCs w:val="28"/>
          <w:lang w:eastAsia="ru-RU"/>
        </w:rPr>
        <w:t>Овсянниковский</w:t>
      </w:r>
      <w:proofErr w:type="spellEnd"/>
      <w:r w:rsidRPr="00155F2A">
        <w:rPr>
          <w:rFonts w:ascii="Times New Roman" w:eastAsia="Times New Roman" w:hAnsi="Times New Roman" w:cs="Times New Roman"/>
          <w:color w:val="000000"/>
          <w:spacing w:val="3"/>
          <w:sz w:val="28"/>
          <w:szCs w:val="28"/>
          <w:lang w:eastAsia="ru-RU"/>
        </w:rPr>
        <w:t xml:space="preserve"> сад.</w:t>
      </w:r>
    </w:p>
    <w:p w14:paraId="49856717"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16. Сквер Галины Старовойтовой.</w:t>
      </w:r>
    </w:p>
    <w:p w14:paraId="1DD0BC5E"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17. Сад Сан-Галли.</w:t>
      </w:r>
    </w:p>
    <w:p w14:paraId="6BD721E9"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18. Никольский сад.</w:t>
      </w:r>
    </w:p>
    <w:p w14:paraId="373CD797"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19. Сад дворца Юсуповых.</w:t>
      </w:r>
    </w:p>
    <w:p w14:paraId="34277DB8"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20. Парк </w:t>
      </w:r>
      <w:proofErr w:type="spellStart"/>
      <w:r w:rsidRPr="00155F2A">
        <w:rPr>
          <w:rFonts w:ascii="Times New Roman" w:eastAsia="Times New Roman" w:hAnsi="Times New Roman" w:cs="Times New Roman"/>
          <w:color w:val="000000"/>
          <w:spacing w:val="3"/>
          <w:sz w:val="28"/>
          <w:szCs w:val="28"/>
          <w:lang w:eastAsia="ru-RU"/>
        </w:rPr>
        <w:t>Екатерингоф</w:t>
      </w:r>
      <w:proofErr w:type="spellEnd"/>
      <w:r w:rsidRPr="00155F2A">
        <w:rPr>
          <w:rFonts w:ascii="Times New Roman" w:eastAsia="Times New Roman" w:hAnsi="Times New Roman" w:cs="Times New Roman"/>
          <w:color w:val="000000"/>
          <w:spacing w:val="3"/>
          <w:sz w:val="28"/>
          <w:szCs w:val="28"/>
          <w:lang w:eastAsia="ru-RU"/>
        </w:rPr>
        <w:t>.</w:t>
      </w:r>
    </w:p>
    <w:p w14:paraId="6A0EC8B8"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 xml:space="preserve">21. </w:t>
      </w:r>
      <w:proofErr w:type="spellStart"/>
      <w:r w:rsidRPr="00155F2A">
        <w:rPr>
          <w:rFonts w:ascii="Times New Roman" w:eastAsia="Times New Roman" w:hAnsi="Times New Roman" w:cs="Times New Roman"/>
          <w:color w:val="000000"/>
          <w:spacing w:val="3"/>
          <w:sz w:val="28"/>
          <w:szCs w:val="28"/>
          <w:lang w:eastAsia="ru-RU"/>
        </w:rPr>
        <w:t>Лопухинский</w:t>
      </w:r>
      <w:proofErr w:type="spellEnd"/>
      <w:r w:rsidRPr="00155F2A">
        <w:rPr>
          <w:rFonts w:ascii="Times New Roman" w:eastAsia="Times New Roman" w:hAnsi="Times New Roman" w:cs="Times New Roman"/>
          <w:color w:val="000000"/>
          <w:spacing w:val="3"/>
          <w:sz w:val="28"/>
          <w:szCs w:val="28"/>
          <w:lang w:eastAsia="ru-RU"/>
        </w:rPr>
        <w:t xml:space="preserve"> сад.</w:t>
      </w:r>
    </w:p>
    <w:p w14:paraId="5437229E"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22. Городской сад (</w:t>
      </w:r>
      <w:proofErr w:type="spellStart"/>
      <w:r w:rsidRPr="00155F2A">
        <w:rPr>
          <w:rFonts w:ascii="Times New Roman" w:eastAsia="Times New Roman" w:hAnsi="Times New Roman" w:cs="Times New Roman"/>
          <w:color w:val="000000"/>
          <w:spacing w:val="3"/>
          <w:sz w:val="28"/>
          <w:szCs w:val="28"/>
          <w:lang w:eastAsia="ru-RU"/>
        </w:rPr>
        <w:t>г.Колпино</w:t>
      </w:r>
      <w:proofErr w:type="spellEnd"/>
      <w:r w:rsidRPr="00155F2A">
        <w:rPr>
          <w:rFonts w:ascii="Times New Roman" w:eastAsia="Times New Roman" w:hAnsi="Times New Roman" w:cs="Times New Roman"/>
          <w:color w:val="000000"/>
          <w:spacing w:val="3"/>
          <w:sz w:val="28"/>
          <w:szCs w:val="28"/>
          <w:lang w:eastAsia="ru-RU"/>
        </w:rPr>
        <w:t>).</w:t>
      </w:r>
    </w:p>
    <w:p w14:paraId="6237F73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23. Парк им.300-летия Санкт-Петербурга.</w:t>
      </w:r>
    </w:p>
    <w:p w14:paraId="1812ECF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24. Парк усадьбы Орловых-Денисовых.</w:t>
      </w:r>
    </w:p>
    <w:p w14:paraId="2918A0BC"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25. Государственный музей-заповедник "Гатчина".</w:t>
      </w:r>
    </w:p>
    <w:p w14:paraId="30DB1534"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26. Выборгский сад.</w:t>
      </w:r>
    </w:p>
    <w:p w14:paraId="5FC93B9D"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27. Александровский парк.</w:t>
      </w:r>
    </w:p>
    <w:p w14:paraId="4600DA10"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28. Приморский парк Победы.</w:t>
      </w:r>
    </w:p>
    <w:p w14:paraId="29BA8476"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29. Московский парк Победы.</w:t>
      </w:r>
    </w:p>
    <w:p w14:paraId="737864E0"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30. Парк Куракина Дача.</w:t>
      </w:r>
    </w:p>
    <w:p w14:paraId="6CC2E68D"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31. Брестский парк.</w:t>
      </w:r>
    </w:p>
    <w:p w14:paraId="0C138EC2"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lastRenderedPageBreak/>
        <w:t>32. Парк Героев-Пожарных.</w:t>
      </w:r>
    </w:p>
    <w:p w14:paraId="655872BB"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33. Петровский парк (</w:t>
      </w:r>
      <w:proofErr w:type="spellStart"/>
      <w:r w:rsidRPr="00155F2A">
        <w:rPr>
          <w:rFonts w:ascii="Times New Roman" w:eastAsia="Times New Roman" w:hAnsi="Times New Roman" w:cs="Times New Roman"/>
          <w:color w:val="000000"/>
          <w:spacing w:val="3"/>
          <w:sz w:val="28"/>
          <w:szCs w:val="28"/>
          <w:lang w:eastAsia="ru-RU"/>
        </w:rPr>
        <w:t>г.Кронштадт</w:t>
      </w:r>
      <w:proofErr w:type="spellEnd"/>
      <w:r w:rsidRPr="00155F2A">
        <w:rPr>
          <w:rFonts w:ascii="Times New Roman" w:eastAsia="Times New Roman" w:hAnsi="Times New Roman" w:cs="Times New Roman"/>
          <w:color w:val="000000"/>
          <w:spacing w:val="3"/>
          <w:sz w:val="28"/>
          <w:szCs w:val="28"/>
          <w:lang w:eastAsia="ru-RU"/>
        </w:rPr>
        <w:t>).</w:t>
      </w:r>
    </w:p>
    <w:p w14:paraId="0D364A00"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34. Летний сад (</w:t>
      </w:r>
      <w:proofErr w:type="spellStart"/>
      <w:r w:rsidRPr="00155F2A">
        <w:rPr>
          <w:rFonts w:ascii="Times New Roman" w:eastAsia="Times New Roman" w:hAnsi="Times New Roman" w:cs="Times New Roman"/>
          <w:color w:val="000000"/>
          <w:spacing w:val="3"/>
          <w:sz w:val="28"/>
          <w:szCs w:val="28"/>
          <w:lang w:eastAsia="ru-RU"/>
        </w:rPr>
        <w:t>г.Кронштадт</w:t>
      </w:r>
      <w:proofErr w:type="spellEnd"/>
      <w:r w:rsidRPr="00155F2A">
        <w:rPr>
          <w:rFonts w:ascii="Times New Roman" w:eastAsia="Times New Roman" w:hAnsi="Times New Roman" w:cs="Times New Roman"/>
          <w:color w:val="000000"/>
          <w:spacing w:val="3"/>
          <w:sz w:val="28"/>
          <w:szCs w:val="28"/>
          <w:lang w:eastAsia="ru-RU"/>
        </w:rPr>
        <w:t>). 35. Сад Девятого Января.</w:t>
      </w:r>
    </w:p>
    <w:p w14:paraId="76C1A236"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36. Удельный парк.</w:t>
      </w:r>
    </w:p>
    <w:p w14:paraId="7D78E501"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37. Парки, сады и скверы, закрытые на просушку.</w:t>
      </w:r>
    </w:p>
    <w:p w14:paraId="21F64D14" w14:textId="77777777" w:rsidR="00155F2A" w:rsidRPr="00155F2A" w:rsidRDefault="00155F2A" w:rsidP="00155F2A">
      <w:pPr>
        <w:spacing w:after="0" w:line="384" w:lineRule="atLeast"/>
        <w:textAlignment w:val="top"/>
        <w:rPr>
          <w:rFonts w:ascii="Times New Roman" w:eastAsia="Times New Roman" w:hAnsi="Times New Roman" w:cs="Times New Roman"/>
          <w:color w:val="000000"/>
          <w:spacing w:val="3"/>
          <w:sz w:val="28"/>
          <w:szCs w:val="28"/>
          <w:lang w:eastAsia="ru-RU"/>
        </w:rPr>
      </w:pPr>
      <w:r w:rsidRPr="00155F2A">
        <w:rPr>
          <w:rFonts w:ascii="Times New Roman" w:eastAsia="Times New Roman" w:hAnsi="Times New Roman" w:cs="Times New Roman"/>
          <w:color w:val="000000"/>
          <w:spacing w:val="3"/>
          <w:sz w:val="28"/>
          <w:szCs w:val="28"/>
          <w:lang w:eastAsia="ru-RU"/>
        </w:rPr>
        <w:t>38. Парки, сады и скверы, закрытие которых обеспечивает Комитет по благоустройству Санкт-Петербурга в соответствии с пунктом 16-4.2 настоящего постановления.</w:t>
      </w:r>
    </w:p>
    <w:p w14:paraId="06F95566" w14:textId="77777777" w:rsidR="0025193B" w:rsidRPr="00155F2A" w:rsidRDefault="0025193B" w:rsidP="00155F2A">
      <w:pPr>
        <w:spacing w:after="0"/>
        <w:rPr>
          <w:rFonts w:ascii="Times New Roman" w:hAnsi="Times New Roman" w:cs="Times New Roman"/>
          <w:sz w:val="28"/>
          <w:szCs w:val="28"/>
        </w:rPr>
      </w:pPr>
    </w:p>
    <w:sectPr w:rsidR="0025193B" w:rsidRPr="0015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2A"/>
    <w:rsid w:val="00155F2A"/>
    <w:rsid w:val="0025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2C3F"/>
  <w15:chartTrackingRefBased/>
  <w15:docId w15:val="{048EF695-B574-4DBB-8EF9-2A455671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55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F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F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F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5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F2A"/>
    <w:rPr>
      <w:b/>
      <w:bCs/>
    </w:rPr>
  </w:style>
  <w:style w:type="character" w:styleId="a5">
    <w:name w:val="Hyperlink"/>
    <w:basedOn w:val="a0"/>
    <w:uiPriority w:val="99"/>
    <w:semiHidden/>
    <w:unhideWhenUsed/>
    <w:rsid w:val="00155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2897">
      <w:bodyDiv w:val="1"/>
      <w:marLeft w:val="0"/>
      <w:marRight w:val="0"/>
      <w:marTop w:val="0"/>
      <w:marBottom w:val="0"/>
      <w:divBdr>
        <w:top w:val="none" w:sz="0" w:space="0" w:color="auto"/>
        <w:left w:val="none" w:sz="0" w:space="0" w:color="auto"/>
        <w:bottom w:val="none" w:sz="0" w:space="0" w:color="auto"/>
        <w:right w:val="none" w:sz="0" w:space="0" w:color="auto"/>
      </w:divBdr>
      <w:divsChild>
        <w:div w:id="1434015383">
          <w:marLeft w:val="0"/>
          <w:marRight w:val="0"/>
          <w:marTop w:val="375"/>
          <w:marBottom w:val="330"/>
          <w:divBdr>
            <w:top w:val="none" w:sz="0" w:space="0" w:color="auto"/>
            <w:left w:val="none" w:sz="0" w:space="0" w:color="auto"/>
            <w:bottom w:val="none" w:sz="0" w:space="0" w:color="auto"/>
            <w:right w:val="none" w:sz="0" w:space="0" w:color="auto"/>
          </w:divBdr>
          <w:divsChild>
            <w:div w:id="2050453077">
              <w:marLeft w:val="0"/>
              <w:marRight w:val="0"/>
              <w:marTop w:val="0"/>
              <w:marBottom w:val="210"/>
              <w:divBdr>
                <w:top w:val="none" w:sz="0" w:space="0" w:color="auto"/>
                <w:left w:val="none" w:sz="0" w:space="0" w:color="auto"/>
                <w:bottom w:val="none" w:sz="0" w:space="0" w:color="auto"/>
                <w:right w:val="none" w:sz="0" w:space="0" w:color="auto"/>
              </w:divBdr>
            </w:div>
          </w:divsChild>
        </w:div>
        <w:div w:id="1649550062">
          <w:marLeft w:val="0"/>
          <w:marRight w:val="0"/>
          <w:marTop w:val="0"/>
          <w:marBottom w:val="0"/>
          <w:divBdr>
            <w:top w:val="none" w:sz="0" w:space="0" w:color="auto"/>
            <w:left w:val="none" w:sz="0" w:space="0" w:color="auto"/>
            <w:bottom w:val="none" w:sz="0" w:space="0" w:color="auto"/>
            <w:right w:val="none" w:sz="0" w:space="0" w:color="auto"/>
          </w:divBdr>
          <w:divsChild>
            <w:div w:id="1046367914">
              <w:marLeft w:val="0"/>
              <w:marRight w:val="0"/>
              <w:marTop w:val="0"/>
              <w:marBottom w:val="0"/>
              <w:divBdr>
                <w:top w:val="none" w:sz="0" w:space="0" w:color="auto"/>
                <w:left w:val="none" w:sz="0" w:space="0" w:color="auto"/>
                <w:bottom w:val="none" w:sz="0" w:space="0" w:color="auto"/>
                <w:right w:val="none" w:sz="0" w:space="0" w:color="auto"/>
              </w:divBdr>
              <w:divsChild>
                <w:div w:id="519245206">
                  <w:marLeft w:val="0"/>
                  <w:marRight w:val="0"/>
                  <w:marTop w:val="0"/>
                  <w:marBottom w:val="0"/>
                  <w:divBdr>
                    <w:top w:val="none" w:sz="0" w:space="0" w:color="auto"/>
                    <w:left w:val="none" w:sz="0" w:space="0" w:color="auto"/>
                    <w:bottom w:val="single" w:sz="6" w:space="15" w:color="FFFFFF"/>
                    <w:right w:val="none" w:sz="0" w:space="0" w:color="auto"/>
                  </w:divBdr>
                  <w:divsChild>
                    <w:div w:id="446893495">
                      <w:marLeft w:val="0"/>
                      <w:marRight w:val="0"/>
                      <w:marTop w:val="0"/>
                      <w:marBottom w:val="0"/>
                      <w:divBdr>
                        <w:top w:val="none" w:sz="0" w:space="0" w:color="auto"/>
                        <w:left w:val="none" w:sz="0" w:space="0" w:color="auto"/>
                        <w:bottom w:val="none" w:sz="0" w:space="0" w:color="auto"/>
                        <w:right w:val="none" w:sz="0" w:space="0" w:color="auto"/>
                      </w:divBdr>
                      <w:divsChild>
                        <w:div w:id="294677659">
                          <w:marLeft w:val="0"/>
                          <w:marRight w:val="0"/>
                          <w:marTop w:val="0"/>
                          <w:marBottom w:val="0"/>
                          <w:divBdr>
                            <w:top w:val="none" w:sz="0" w:space="0" w:color="auto"/>
                            <w:left w:val="none" w:sz="0" w:space="0" w:color="auto"/>
                            <w:bottom w:val="none" w:sz="0" w:space="0" w:color="auto"/>
                            <w:right w:val="none" w:sz="0" w:space="0" w:color="auto"/>
                          </w:divBdr>
                          <w:divsChild>
                            <w:div w:id="614676197">
                              <w:marLeft w:val="0"/>
                              <w:marRight w:val="0"/>
                              <w:marTop w:val="0"/>
                              <w:marBottom w:val="0"/>
                              <w:divBdr>
                                <w:top w:val="none" w:sz="0" w:space="0" w:color="auto"/>
                                <w:left w:val="none" w:sz="0" w:space="0" w:color="auto"/>
                                <w:bottom w:val="none" w:sz="0" w:space="0" w:color="auto"/>
                                <w:right w:val="none" w:sz="0" w:space="0" w:color="auto"/>
                              </w:divBdr>
                              <w:divsChild>
                                <w:div w:id="704527662">
                                  <w:marLeft w:val="0"/>
                                  <w:marRight w:val="0"/>
                                  <w:marTop w:val="0"/>
                                  <w:marBottom w:val="150"/>
                                  <w:divBdr>
                                    <w:top w:val="none" w:sz="0" w:space="0" w:color="auto"/>
                                    <w:left w:val="none" w:sz="0" w:space="0" w:color="auto"/>
                                    <w:bottom w:val="none" w:sz="0" w:space="0" w:color="auto"/>
                                    <w:right w:val="none" w:sz="0" w:space="0" w:color="auto"/>
                                  </w:divBdr>
                                  <w:divsChild>
                                    <w:div w:id="467012420">
                                      <w:marLeft w:val="0"/>
                                      <w:marRight w:val="0"/>
                                      <w:marTop w:val="0"/>
                                      <w:marBottom w:val="0"/>
                                      <w:divBdr>
                                        <w:top w:val="none" w:sz="0" w:space="0" w:color="auto"/>
                                        <w:left w:val="none" w:sz="0" w:space="0" w:color="auto"/>
                                        <w:bottom w:val="none" w:sz="0" w:space="0" w:color="auto"/>
                                        <w:right w:val="none" w:sz="0" w:space="0" w:color="auto"/>
                                      </w:divBdr>
                                      <w:divsChild>
                                        <w:div w:id="438381488">
                                          <w:marLeft w:val="0"/>
                                          <w:marRight w:val="0"/>
                                          <w:marTop w:val="0"/>
                                          <w:marBottom w:val="0"/>
                                          <w:divBdr>
                                            <w:top w:val="none" w:sz="0" w:space="0" w:color="auto"/>
                                            <w:left w:val="none" w:sz="0" w:space="0" w:color="auto"/>
                                            <w:bottom w:val="none" w:sz="0" w:space="0" w:color="auto"/>
                                            <w:right w:val="none" w:sz="0" w:space="0" w:color="auto"/>
                                          </w:divBdr>
                                          <w:divsChild>
                                            <w:div w:id="329255947">
                                              <w:marLeft w:val="0"/>
                                              <w:marRight w:val="150"/>
                                              <w:marTop w:val="0"/>
                                              <w:marBottom w:val="150"/>
                                              <w:divBdr>
                                                <w:top w:val="none" w:sz="0" w:space="0" w:color="auto"/>
                                                <w:left w:val="none" w:sz="0" w:space="0" w:color="auto"/>
                                                <w:bottom w:val="none" w:sz="0" w:space="0" w:color="auto"/>
                                                <w:right w:val="none" w:sz="0" w:space="0" w:color="auto"/>
                                              </w:divBdr>
                                            </w:div>
                                            <w:div w:id="21118714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20/03/26/prezident-ukaz206-site-dok.html" TargetMode="External"/><Relationship Id="rId4" Type="http://schemas.openxmlformats.org/officeDocument/2006/relationships/hyperlink" Target="https://rg.ru/2020/03/13/spb-post121-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2020-03-26T15:12:00Z</dcterms:created>
  <dcterms:modified xsi:type="dcterms:W3CDTF">2020-03-26T15:15:00Z</dcterms:modified>
</cp:coreProperties>
</file>