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8D01F" w14:textId="618B8D3B" w:rsidR="009C7EA4" w:rsidRDefault="009C7EA4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</w:pPr>
      <w:r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C5F8F">
        <w:rPr>
          <w:noProof/>
        </w:rPr>
        <w:drawing>
          <wp:inline distT="0" distB="0" distL="0" distR="0" wp14:anchorId="41B5F330" wp14:editId="7C3F61B5">
            <wp:extent cx="619125" cy="721904"/>
            <wp:effectExtent l="0" t="0" r="0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5" cy="7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</w:p>
    <w:p w14:paraId="149FD75B" w14:textId="77777777" w:rsidR="002C5F8F" w:rsidRPr="009C7EA4" w:rsidRDefault="002C5F8F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6D653264" w14:textId="77777777" w:rsidR="009C7EA4" w:rsidRPr="009C7EA4" w:rsidRDefault="009C7EA4" w:rsidP="009C7EA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5E4B0D5A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004C2C9C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05581A44" w14:textId="77777777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1FF46205" w14:textId="103CA3FE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 w:rsidR="00010F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</w:p>
    <w:p w14:paraId="7D612E51" w14:textId="77777777" w:rsid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E4E8" w14:textId="1F97AB11" w:rsidR="009C7EA4" w:rsidRPr="009C7EA4" w:rsidRDefault="002B32A9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2024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010F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№</w:t>
      </w:r>
      <w:r w:rsidR="00D81C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10F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3-2</w:t>
      </w:r>
    </w:p>
    <w:p w14:paraId="326C63BC" w14:textId="77777777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3AF9C5" w14:textId="77777777" w:rsidR="009C7EA4" w:rsidRPr="009C7EA4" w:rsidRDefault="009C7EA4" w:rsidP="009C7EA4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DF7C9FA" w14:textId="4875D291" w:rsidR="002B32A9" w:rsidRPr="002B32A9" w:rsidRDefault="009C7EA4" w:rsidP="002C5F8F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</w:t>
      </w:r>
      <w:r w:rsidR="00487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есении изменени</w:t>
      </w:r>
      <w:r w:rsidR="00593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="00487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Решение № 3</w:t>
      </w:r>
      <w:r w:rsidR="002B3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5-14 от 29.09</w:t>
      </w:r>
      <w:r w:rsidR="004B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.2016 </w:t>
      </w:r>
      <w:r w:rsidR="002C5F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</w:t>
      </w:r>
      <w:r w:rsidR="002B32A9" w:rsidRPr="002B32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и Избирательной комиссии муниципального образования поселок Репино</w:t>
      </w:r>
      <w:r w:rsidR="004B3E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»</w:t>
      </w:r>
    </w:p>
    <w:p w14:paraId="15C48748" w14:textId="7CC8F4F0" w:rsidR="009C7EA4" w:rsidRPr="009C7EA4" w:rsidRDefault="009C7EA4" w:rsidP="002B32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6CACD" w14:textId="1F6C15ED" w:rsidR="009C7EA4" w:rsidRDefault="002B32A9" w:rsidP="002B3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2B32A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законом от 02.03.2007 N 25-ФЗ «</w:t>
      </w:r>
      <w:r w:rsidRPr="002B32A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й службе в Российской Федерации»</w:t>
      </w:r>
      <w:r w:rsidRPr="002B32A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, Законом Санкт-Петербурга от 02.02.2000 N 53-8 "О регулировании отдельных вопросов муниципальной службы в Санкт-Петербурге", Уставом внутригородского муниципального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города федерального значения</w:t>
      </w:r>
      <w:r w:rsidRPr="002B32A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нкт - Петербурга поселок Репино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,</w:t>
      </w:r>
    </w:p>
    <w:p w14:paraId="552CD2C5" w14:textId="77777777" w:rsidR="002C5F8F" w:rsidRPr="002B32A9" w:rsidRDefault="002C5F8F" w:rsidP="002B3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</w:p>
    <w:p w14:paraId="60AEDB36" w14:textId="77777777" w:rsidR="009C7EA4" w:rsidRPr="009C7EA4" w:rsidRDefault="009C7EA4" w:rsidP="00310F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2F1C7E0F" w14:textId="77777777" w:rsidR="009C7EA4" w:rsidRPr="009C7EA4" w:rsidRDefault="009C7EA4" w:rsidP="00310FED">
      <w:pPr>
        <w:spacing w:after="16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7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РЕШИЛ:</w:t>
      </w:r>
    </w:p>
    <w:p w14:paraId="01686670" w14:textId="7DFB673D" w:rsidR="00487B90" w:rsidRPr="00487B90" w:rsidRDefault="009C7EA4" w:rsidP="00593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48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Муниципального Совета внутригородского муниципального образования Санкт-Петербург поселок Репино №3</w:t>
      </w:r>
      <w:r w:rsidR="002B32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2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29.09.2016 </w:t>
      </w:r>
      <w:r w:rsidR="002B32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2A9" w:rsidRPr="002B3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и Избирательной комиссии муниципального образования поселок Репино</w:t>
      </w:r>
      <w:r w:rsidR="002B3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2C5F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8B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решению.</w:t>
      </w:r>
    </w:p>
    <w:p w14:paraId="3F02ADB9" w14:textId="0A21FE98" w:rsidR="009C7EA4" w:rsidRPr="009C7EA4" w:rsidRDefault="008920E5" w:rsidP="00593D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за исполнением настоящего Решения возложить на главу </w:t>
      </w:r>
      <w:r w:rsidR="002C5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внутригородского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2C5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Санкт-Петербурга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поселок Репино.</w:t>
      </w:r>
    </w:p>
    <w:p w14:paraId="64CF6A8C" w14:textId="77777777" w:rsidR="009C7EA4" w:rsidRPr="009C7EA4" w:rsidRDefault="008920E5" w:rsidP="00593D9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морепино.рф.</w:t>
      </w:r>
    </w:p>
    <w:p w14:paraId="04375C9F" w14:textId="265F8932" w:rsidR="009C7EA4" w:rsidRPr="009C7EA4" w:rsidRDefault="008920E5" w:rsidP="00593D9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</w:t>
      </w:r>
      <w:r w:rsidR="00593D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(обнародования).</w:t>
      </w:r>
    </w:p>
    <w:p w14:paraId="5AE8F87B" w14:textId="77777777" w:rsidR="009C7EA4" w:rsidRPr="009C7EA4" w:rsidRDefault="009C7EA4" w:rsidP="00593D94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9173C8" w14:textId="77777777" w:rsidR="009C7EA4" w:rsidRPr="009C7EA4" w:rsidRDefault="009C7EA4" w:rsidP="0014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13851E" w14:textId="77777777" w:rsidR="009C7EA4" w:rsidRPr="009C7EA4" w:rsidRDefault="009C7EA4" w:rsidP="0014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E691FC" w14:textId="77777777" w:rsidR="009C7EA4" w:rsidRPr="009455A3" w:rsidRDefault="009C7EA4" w:rsidP="0014596E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Глава муниципального образования</w:t>
      </w:r>
      <w:r w:rsidRPr="009455A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,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207B5255" w14:textId="77777777" w:rsidR="009C7EA4" w:rsidRPr="009455A3" w:rsidRDefault="009C7EA4" w:rsidP="0014596E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председатель Муниципального Совета     </w:t>
      </w:r>
    </w:p>
    <w:p w14:paraId="36123BEE" w14:textId="53106B5D" w:rsidR="009C7EA4" w:rsidRPr="009455A3" w:rsidRDefault="009C7EA4" w:rsidP="0014596E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ВМО поселок Репино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2F56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 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И.А. Лебедева </w:t>
      </w:r>
    </w:p>
    <w:p w14:paraId="60E12011" w14:textId="4ECE0D7E" w:rsidR="009C7EA4" w:rsidRPr="002B08BA" w:rsidRDefault="009C7EA4" w:rsidP="002B08BA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37980EC8" w14:textId="77777777" w:rsidR="009C7EA4" w:rsidRPr="009C7EA4" w:rsidRDefault="009C7EA4" w:rsidP="00310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BE9FE" w14:textId="77777777" w:rsidR="009C7EA4" w:rsidRPr="009C7EA4" w:rsidRDefault="009C7EA4" w:rsidP="00FD17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4FCB8" w14:textId="77777777" w:rsidR="009B400B" w:rsidRPr="009B400B" w:rsidRDefault="009B400B" w:rsidP="00FD175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0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571FD22B" w14:textId="77777777" w:rsidR="009B400B" w:rsidRPr="009B400B" w:rsidRDefault="009B400B" w:rsidP="00FD175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0B">
        <w:rPr>
          <w:rFonts w:ascii="Times New Roman" w:hAnsi="Times New Roman" w:cs="Times New Roman"/>
          <w:b/>
          <w:sz w:val="24"/>
          <w:szCs w:val="24"/>
        </w:rPr>
        <w:t xml:space="preserve">к Решению МС ВМО поселок Репино </w:t>
      </w:r>
    </w:p>
    <w:p w14:paraId="7ACEA5B7" w14:textId="7E364557" w:rsidR="009B400B" w:rsidRPr="009B400B" w:rsidRDefault="009B400B" w:rsidP="00FD175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от </w:t>
      </w:r>
      <w:r w:rsidR="00010F1B">
        <w:rPr>
          <w:rFonts w:ascii="Times New Roman" w:hAnsi="Times New Roman" w:cs="Times New Roman"/>
          <w:b/>
          <w:sz w:val="24"/>
          <w:szCs w:val="24"/>
        </w:rPr>
        <w:t>25.03.</w:t>
      </w:r>
      <w:r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2C5F8F">
        <w:rPr>
          <w:rFonts w:ascii="Times New Roman" w:hAnsi="Times New Roman" w:cs="Times New Roman"/>
          <w:b/>
          <w:sz w:val="24"/>
          <w:szCs w:val="24"/>
        </w:rPr>
        <w:t>г.</w:t>
      </w:r>
      <w:r w:rsidRPr="009B400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0F1B">
        <w:rPr>
          <w:rFonts w:ascii="Times New Roman" w:hAnsi="Times New Roman" w:cs="Times New Roman"/>
          <w:b/>
          <w:sz w:val="24"/>
          <w:szCs w:val="24"/>
        </w:rPr>
        <w:t>3-2</w:t>
      </w:r>
    </w:p>
    <w:p w14:paraId="64B86579" w14:textId="77777777" w:rsidR="009B400B" w:rsidRPr="009B400B" w:rsidRDefault="009B400B" w:rsidP="00FD175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00B">
        <w:rPr>
          <w:rFonts w:ascii="Times New Roman" w:hAnsi="Times New Roman" w:cs="Times New Roman"/>
          <w:sz w:val="24"/>
          <w:szCs w:val="24"/>
        </w:rPr>
        <w:tab/>
      </w:r>
    </w:p>
    <w:p w14:paraId="5E2C5DAB" w14:textId="7E2F87CA" w:rsidR="009B400B" w:rsidRDefault="009B400B" w:rsidP="002C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0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</w:t>
      </w:r>
      <w:r w:rsidR="00593D94">
        <w:rPr>
          <w:rFonts w:ascii="Times New Roman" w:hAnsi="Times New Roman" w:cs="Times New Roman"/>
          <w:sz w:val="24"/>
          <w:szCs w:val="24"/>
        </w:rPr>
        <w:t>№</w:t>
      </w:r>
      <w:r w:rsidRPr="009B400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Положение</w:t>
      </w:r>
      <w:r w:rsidRPr="009B400B">
        <w:rPr>
          <w:rFonts w:ascii="Times New Roman" w:hAnsi="Times New Roman" w:cs="Times New Roman"/>
          <w:bCs/>
          <w:iCs/>
          <w:sz w:val="24"/>
          <w:szCs w:val="24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и Избирательной комиссии муниципального образования поселок Репино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9B400B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iCs/>
          <w:sz w:val="24"/>
          <w:szCs w:val="24"/>
        </w:rPr>
        <w:t>решению</w:t>
      </w:r>
      <w:r w:rsidRPr="009B400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Совета внутригородского муниципального образования Санкт-Петербург поселок Репино от </w:t>
      </w:r>
      <w:r w:rsidR="00A03510">
        <w:rPr>
          <w:rFonts w:ascii="Times New Roman" w:hAnsi="Times New Roman" w:cs="Times New Roman"/>
          <w:bCs/>
          <w:iCs/>
          <w:sz w:val="24"/>
          <w:szCs w:val="24"/>
        </w:rPr>
        <w:t>24.09.2020 №3-9</w:t>
      </w:r>
      <w:r w:rsidRPr="009B400B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и Избирательной комиссии муниципального образования поселок Репино»</w:t>
      </w:r>
      <w:r w:rsidR="005F0F77">
        <w:rPr>
          <w:rFonts w:ascii="Times New Roman" w:hAnsi="Times New Roman" w:cs="Times New Roman"/>
          <w:bCs/>
          <w:iCs/>
          <w:sz w:val="24"/>
          <w:szCs w:val="24"/>
        </w:rPr>
        <w:t xml:space="preserve"> (далее-Положение)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8FA5C23" w14:textId="77777777" w:rsidR="00E20BF5" w:rsidRDefault="005F0F77" w:rsidP="002C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читать наименование Положения в новой редакции:</w:t>
      </w:r>
      <w:r w:rsidRPr="005F0F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D26B215" w14:textId="71CB8D58" w:rsidR="009B400B" w:rsidRDefault="005F0F77" w:rsidP="002C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F77">
        <w:rPr>
          <w:rFonts w:ascii="Times New Roman" w:hAnsi="Times New Roman" w:cs="Times New Roman"/>
          <w:bCs/>
          <w:iCs/>
          <w:sz w:val="24"/>
          <w:szCs w:val="24"/>
        </w:rPr>
        <w:t>«Положение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2118351" w14:textId="77777777" w:rsidR="00E20BF5" w:rsidRDefault="005F0F77" w:rsidP="002C5F8F">
      <w:pPr>
        <w:pStyle w:val="a6"/>
        <w:spacing w:after="0"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2. читать пункт 1 раздела 1 Положения в новой редакции</w:t>
      </w:r>
      <w:r w:rsidR="00E20BF5">
        <w:rPr>
          <w:bCs/>
          <w:iCs/>
        </w:rPr>
        <w:t>:</w:t>
      </w:r>
    </w:p>
    <w:p w14:paraId="0C3EF9F5" w14:textId="27AD653C" w:rsidR="005F0F77" w:rsidRDefault="005F0F77" w:rsidP="002C5F8F">
      <w:pPr>
        <w:pStyle w:val="a6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bCs/>
          <w:iCs/>
        </w:rPr>
        <w:t xml:space="preserve"> «</w:t>
      </w:r>
      <w:r w:rsidRPr="005F0F77">
        <w:rPr>
          <w:rFonts w:eastAsia="Times New Roman"/>
          <w:lang w:eastAsia="ru-RU"/>
        </w:rPr>
        <w:t>Настоящим Положением в соответствии со статьей 14.1 Федеральног</w:t>
      </w:r>
      <w:r>
        <w:rPr>
          <w:rFonts w:eastAsia="Times New Roman"/>
          <w:lang w:eastAsia="ru-RU"/>
        </w:rPr>
        <w:t>о закона от 02.03.2007 N 25-ФЗ «</w:t>
      </w:r>
      <w:r w:rsidRPr="005F0F77">
        <w:rPr>
          <w:rFonts w:eastAsia="Times New Roman"/>
          <w:lang w:eastAsia="ru-RU"/>
        </w:rPr>
        <w:t>О муниципально</w:t>
      </w:r>
      <w:r>
        <w:rPr>
          <w:rFonts w:eastAsia="Times New Roman"/>
          <w:lang w:eastAsia="ru-RU"/>
        </w:rPr>
        <w:t>й службе в Российской Федерации»</w:t>
      </w:r>
      <w:r w:rsidRPr="005F0F77">
        <w:rPr>
          <w:rFonts w:eastAsia="Times New Roman"/>
          <w:lang w:eastAsia="ru-RU"/>
        </w:rPr>
        <w:t>, а также во исполнение требований Федерального</w:t>
      </w:r>
      <w:r>
        <w:rPr>
          <w:rFonts w:eastAsia="Times New Roman"/>
          <w:lang w:eastAsia="ru-RU"/>
        </w:rPr>
        <w:t xml:space="preserve"> закона от 25.12.2008 N 273-ФЗ «О противодействии коррупции»</w:t>
      </w:r>
      <w:r w:rsidRPr="005F0F77">
        <w:rPr>
          <w:rFonts w:eastAsia="Times New Roman"/>
          <w:lang w:eastAsia="ru-RU"/>
        </w:rPr>
        <w:t xml:space="preserve">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(далее - комиссии), образуемых в органах местного самоуправления муниципального образования поселок Репино (далее - органы местного самоуправления) - Муниципальном Совете и Местной администрации</w:t>
      </w:r>
      <w:r>
        <w:rPr>
          <w:rFonts w:eastAsia="Times New Roman"/>
          <w:lang w:eastAsia="ru-RU"/>
        </w:rPr>
        <w:t>.»;</w:t>
      </w:r>
    </w:p>
    <w:p w14:paraId="328ECD9E" w14:textId="77777777" w:rsidR="00E20BF5" w:rsidRDefault="005F0F77" w:rsidP="002C5F8F">
      <w:pPr>
        <w:pStyle w:val="a6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читать пункт 3 раздела 1 Положения в новой редакции</w:t>
      </w:r>
      <w:r w:rsidR="00E20BF5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14:paraId="24901850" w14:textId="7D09B0F8" w:rsidR="005F0F77" w:rsidRDefault="005F0F77" w:rsidP="002C5F8F">
      <w:pPr>
        <w:pStyle w:val="a6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F0F77">
        <w:rPr>
          <w:rFonts w:eastAsia="Times New Roman"/>
          <w:lang w:eastAsia="ru-RU"/>
        </w:rPr>
        <w:t>Основной задачей деятельности подобных комиссий является содействие органам местного самоупр</w:t>
      </w:r>
      <w:r>
        <w:rPr>
          <w:rFonts w:eastAsia="Times New Roman"/>
          <w:lang w:eastAsia="ru-RU"/>
        </w:rPr>
        <w:t>авления</w:t>
      </w:r>
      <w:r w:rsidRPr="005F0F77">
        <w:rPr>
          <w:rFonts w:eastAsia="Times New Roman"/>
          <w:lang w:eastAsia="ru-RU"/>
        </w:rPr>
        <w:t xml:space="preserve"> в соблюдении требований к служебному поведению муниципальных служащих и урегулировании конфликта интересов, способного привести к причинению вреда законным интересам граждан, организаций, общества, Российской Федерации, Санкт-Петербурга, внутригородского муниципального образования Санкт-Петербурга поселок Репино, а также осуществлении мер по предупреждению коррупции.</w:t>
      </w:r>
      <w:r>
        <w:rPr>
          <w:rFonts w:eastAsia="Times New Roman"/>
          <w:lang w:eastAsia="ru-RU"/>
        </w:rPr>
        <w:t>»;</w:t>
      </w:r>
    </w:p>
    <w:p w14:paraId="75E2B592" w14:textId="77777777" w:rsidR="00E20BF5" w:rsidRDefault="005F0F77" w:rsidP="002C5F8F">
      <w:pPr>
        <w:pStyle w:val="a6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читать пункт 4 раздела 1 Положения в новой редакции</w:t>
      </w:r>
      <w:r w:rsidR="00E20BF5">
        <w:rPr>
          <w:rFonts w:eastAsia="Times New Roman"/>
          <w:lang w:eastAsia="ru-RU"/>
        </w:rPr>
        <w:t>:</w:t>
      </w:r>
    </w:p>
    <w:p w14:paraId="0BF156DA" w14:textId="2B31C05B" w:rsidR="005F0F77" w:rsidRDefault="005F0F77" w:rsidP="002C5F8F">
      <w:pPr>
        <w:pStyle w:val="a6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</w:t>
      </w:r>
      <w:r w:rsidRPr="005F0F77">
        <w:rPr>
          <w:rFonts w:eastAsia="Times New Roman"/>
          <w:lang w:eastAsia="ru-RU"/>
        </w:rPr>
        <w:t>Комиссии рассматривают вопросы, связанные с соблюдением требований к служебному поведению муниципальных служащих и урегулировани</w:t>
      </w:r>
      <w:r w:rsidR="00E742C7">
        <w:rPr>
          <w:rFonts w:eastAsia="Times New Roman"/>
          <w:lang w:eastAsia="ru-RU"/>
        </w:rPr>
        <w:t>ю</w:t>
      </w:r>
      <w:r w:rsidRPr="005F0F77">
        <w:rPr>
          <w:rFonts w:eastAsia="Times New Roman"/>
          <w:lang w:eastAsia="ru-RU"/>
        </w:rPr>
        <w:t xml:space="preserve"> конфликта интересов, в отношении муниципальных служащих, замещающих должности муниципальной службы в органах местного самоуправления, а также вопрос согласования гражданином, замещавшим должность муниципальной службы в соответствующем органе местного самоуправления, возможности замещения на условиях трудового договора должности в организации и (или) выполнения в данной организации работы (оказания услуг) в течение месяца стоимостью более ста тысяч рублей на условиях гражданско-правового договора (гражданско-правовых договоров), при следующих условиях:</w:t>
      </w:r>
    </w:p>
    <w:p w14:paraId="5566799A" w14:textId="77777777" w:rsidR="005F0F77" w:rsidRPr="005F0F77" w:rsidRDefault="005F0F77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  <w:r w:rsidRPr="005F0F77">
        <w:rPr>
          <w:rFonts w:eastAsia="Times New Roman"/>
          <w:lang w:eastAsia="ru-RU"/>
        </w:rPr>
        <w:t>- если отдельные функции муниципального (административного) управления этой организации входили в его должностные (служебные) обязанности;</w:t>
      </w:r>
    </w:p>
    <w:p w14:paraId="5753D944" w14:textId="20D31D19" w:rsidR="005F0F77" w:rsidRDefault="005F0F77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  <w:r w:rsidRPr="005F0F77">
        <w:rPr>
          <w:rFonts w:eastAsia="Times New Roman"/>
          <w:lang w:eastAsia="ru-RU"/>
        </w:rPr>
        <w:t>- если данное согласование проводится до истечения 2-х лет со дня уво</w:t>
      </w:r>
      <w:r>
        <w:rPr>
          <w:rFonts w:eastAsia="Times New Roman"/>
          <w:lang w:eastAsia="ru-RU"/>
        </w:rPr>
        <w:t>льнения с муниципальной службы.»;</w:t>
      </w:r>
    </w:p>
    <w:p w14:paraId="1CFC7D20" w14:textId="77777777" w:rsidR="002C5F8F" w:rsidRDefault="002C5F8F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</w:p>
    <w:p w14:paraId="786AEC7E" w14:textId="77777777" w:rsidR="002C5F8F" w:rsidRDefault="002C5F8F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</w:p>
    <w:p w14:paraId="43DE5991" w14:textId="77777777" w:rsidR="00E742C7" w:rsidRDefault="00E742C7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</w:p>
    <w:p w14:paraId="1C7B8546" w14:textId="77777777" w:rsidR="00E20BF5" w:rsidRDefault="005F0F77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5. читать пункт 6 раздела 1 Положения в новой редакции</w:t>
      </w:r>
      <w:r w:rsidR="00E20BF5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14:paraId="7AC3BFE4" w14:textId="2A9287C9" w:rsidR="005F0F77" w:rsidRDefault="005F0F77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F0F77">
        <w:rPr>
          <w:rFonts w:eastAsia="Times New Roman"/>
          <w:lang w:eastAsia="ru-RU"/>
        </w:rPr>
        <w:t>Информация о деятельности комиссии соответствующего органа местного самоуп</w:t>
      </w:r>
      <w:r>
        <w:rPr>
          <w:rFonts w:eastAsia="Times New Roman"/>
          <w:lang w:eastAsia="ru-RU"/>
        </w:rPr>
        <w:t>равления</w:t>
      </w:r>
      <w:r w:rsidRPr="005F0F77">
        <w:rPr>
          <w:rFonts w:eastAsia="Times New Roman"/>
          <w:lang w:eastAsia="ru-RU"/>
        </w:rPr>
        <w:t>, включающая сведения о количественном составе комиссии, количестве заседаний комиссии, основаниях проведения заседаний, принятых комиссией решениях, размещается на официальном сайте муниципального образования поселок Р</w:t>
      </w:r>
      <w:r w:rsidR="00AF26B5">
        <w:rPr>
          <w:rFonts w:eastAsia="Times New Roman"/>
          <w:lang w:eastAsia="ru-RU"/>
        </w:rPr>
        <w:t xml:space="preserve">епино </w:t>
      </w:r>
      <w:r w:rsidRPr="005F0F77">
        <w:rPr>
          <w:rFonts w:eastAsia="Times New Roman"/>
          <w:lang w:eastAsia="ru-RU"/>
        </w:rPr>
        <w:t>в порядке, установленном в соответствии с Федеральны</w:t>
      </w:r>
      <w:r>
        <w:rPr>
          <w:rFonts w:eastAsia="Times New Roman"/>
          <w:lang w:eastAsia="ru-RU"/>
        </w:rPr>
        <w:t>м законом от 09.02.2009 N 8-ФЗ «</w:t>
      </w:r>
      <w:r w:rsidRPr="005F0F77">
        <w:rPr>
          <w:rFonts w:eastAsia="Times New Roman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eastAsia="Times New Roman"/>
          <w:lang w:eastAsia="ru-RU"/>
        </w:rPr>
        <w:t>органов местного самоуправления»</w:t>
      </w:r>
      <w:r w:rsidRPr="005F0F7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14:paraId="3088E92F" w14:textId="77777777" w:rsidR="00E20BF5" w:rsidRDefault="005F0F77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E20BF5">
        <w:rPr>
          <w:rFonts w:eastAsia="Times New Roman"/>
          <w:lang w:eastAsia="ru-RU"/>
        </w:rPr>
        <w:t>читать пункт 1 раздела 2 Положения в новой редакции:</w:t>
      </w:r>
    </w:p>
    <w:p w14:paraId="41AE8084" w14:textId="77777777" w:rsidR="00E20BF5" w:rsidRPr="00E20BF5" w:rsidRDefault="00E20BF5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</w:t>
      </w:r>
      <w:r w:rsidRPr="00E20BF5">
        <w:rPr>
          <w:rFonts w:eastAsia="Times New Roman"/>
          <w:lang w:eastAsia="ru-RU"/>
        </w:rPr>
        <w:t>1. В состав комиссий входят:</w:t>
      </w:r>
    </w:p>
    <w:p w14:paraId="5E8517FA" w14:textId="54536424" w:rsidR="00E20BF5" w:rsidRPr="00E20BF5" w:rsidRDefault="00E20BF5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20BF5">
        <w:rPr>
          <w:rFonts w:eastAsia="Times New Roman"/>
          <w:lang w:eastAsia="ru-RU"/>
        </w:rPr>
        <w:t xml:space="preserve">а) Глава муниципального образования поселок Репино, </w:t>
      </w:r>
      <w:r>
        <w:rPr>
          <w:rFonts w:eastAsia="Times New Roman"/>
          <w:lang w:eastAsia="ru-RU"/>
        </w:rPr>
        <w:t>Глава Местной администрации</w:t>
      </w:r>
      <w:r w:rsidR="00C86384" w:rsidRPr="00C86384">
        <w:rPr>
          <w:rFonts w:eastAsia="Times New Roman"/>
          <w:lang w:eastAsia="ru-RU"/>
        </w:rPr>
        <w:t xml:space="preserve">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 w:rsidRPr="00E20BF5">
        <w:rPr>
          <w:rFonts w:eastAsia="Times New Roman"/>
          <w:lang w:eastAsia="ru-RU"/>
        </w:rPr>
        <w:t>, являющиеся представителями нанимателя (работодателями), и (или) уполномоченные ими муниципальные служащие (в том числе специалисты по вопросам муниципальной службы, кадрам, юридического (правового) сопровождения деятельности соответствующих органов местного само</w:t>
      </w:r>
      <w:r w:rsidR="004B3E1A">
        <w:rPr>
          <w:rFonts w:eastAsia="Times New Roman"/>
          <w:lang w:eastAsia="ru-RU"/>
        </w:rPr>
        <w:t>управления</w:t>
      </w:r>
      <w:r w:rsidRPr="00E20BF5">
        <w:rPr>
          <w:rFonts w:eastAsia="Times New Roman"/>
          <w:lang w:eastAsia="ru-RU"/>
        </w:rPr>
        <w:t xml:space="preserve">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службы); </w:t>
      </w:r>
    </w:p>
    <w:p w14:paraId="3DD55A28" w14:textId="0BB90BDC" w:rsidR="00E20BF5" w:rsidRDefault="00E20BF5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20BF5">
        <w:rPr>
          <w:rFonts w:eastAsia="Times New Roman"/>
          <w:lang w:eastAsia="ru-RU"/>
        </w:rPr>
        <w:t>б) представители научных или образовательных учреждений, других организаций, приглашаемые по запросам Главы муниципального образования поселок Репино, Главы Местной администрации</w:t>
      </w:r>
      <w:r w:rsidR="00C86384">
        <w:rPr>
          <w:rFonts w:eastAsia="Times New Roman"/>
          <w:lang w:eastAsia="ru-RU"/>
        </w:rPr>
        <w:t xml:space="preserve">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 w:rsidRPr="00E20BF5">
        <w:rPr>
          <w:rFonts w:eastAsia="Times New Roman"/>
          <w:lang w:eastAsia="ru-RU"/>
        </w:rPr>
        <w:t>, в качестве независимых экспертов - специалистов по вопросам, связанным с муниципальной службой, без указания</w:t>
      </w:r>
      <w:r w:rsidR="00146B42">
        <w:rPr>
          <w:rFonts w:eastAsia="Times New Roman"/>
          <w:lang w:eastAsia="ru-RU"/>
        </w:rPr>
        <w:t xml:space="preserve"> персональных данных экспертов.»;</w:t>
      </w:r>
    </w:p>
    <w:p w14:paraId="098DD7DA" w14:textId="68916670" w:rsidR="00146B42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Читать пункт</w:t>
      </w:r>
      <w:r w:rsidR="00146B42">
        <w:rPr>
          <w:rFonts w:eastAsia="Times New Roman"/>
          <w:lang w:eastAsia="ru-RU"/>
        </w:rPr>
        <w:t xml:space="preserve"> 2 раздела 2 Положения в новой редакции:</w:t>
      </w:r>
    </w:p>
    <w:p w14:paraId="6FDF6560" w14:textId="22AD8B86" w:rsidR="00EF43C4" w:rsidRDefault="00146B42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F43C4" w:rsidRPr="00EF43C4">
        <w:rPr>
          <w:rFonts w:eastAsia="Times New Roman"/>
          <w:lang w:eastAsia="ru-RU"/>
        </w:rPr>
        <w:t xml:space="preserve">В состав комиссии по урегулированию конфликта интересов по согласованию могут входить представитель органа государственной власти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</w:t>
      </w:r>
      <w:r w:rsidR="00EF43C4">
        <w:rPr>
          <w:rFonts w:eastAsia="Times New Roman"/>
          <w:lang w:eastAsia="ru-RU"/>
        </w:rPr>
        <w:t>органе местного самоуправления.»;</w:t>
      </w:r>
    </w:p>
    <w:p w14:paraId="76CE51CB" w14:textId="1EEFF3F2" w:rsidR="00EF43C4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Читать пункт 4 раздела 2 Положения в новой редакции:</w:t>
      </w:r>
    </w:p>
    <w:p w14:paraId="36B1FA7B" w14:textId="02879350" w:rsidR="00EF43C4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713E">
        <w:rPr>
          <w:rFonts w:eastAsia="Times New Roman"/>
          <w:lang w:eastAsia="ru-RU"/>
        </w:rPr>
        <w:t xml:space="preserve">«Персональный и количественный состав комиссии в отношении муниципальных служащих, замещающих должности муниципальной службы в Муниципальном Совете, утверждается распоряжением Главы муниципального образования поселок Репино, в отношении муниципальных служащих, замещающих должности муниципальной службы в Местной администрации, - распоряжением </w:t>
      </w:r>
      <w:r w:rsidR="009E713E">
        <w:rPr>
          <w:rFonts w:eastAsia="Times New Roman"/>
          <w:lang w:eastAsia="ru-RU"/>
        </w:rPr>
        <w:t xml:space="preserve">главы </w:t>
      </w:r>
      <w:r w:rsidRPr="009E713E">
        <w:rPr>
          <w:rFonts w:eastAsia="Times New Roman"/>
          <w:lang w:eastAsia="ru-RU"/>
        </w:rPr>
        <w:t>Местной администрации.»;</w:t>
      </w:r>
    </w:p>
    <w:p w14:paraId="76806CB9" w14:textId="7E769748" w:rsidR="00EF43C4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Читать пункт 5 раздела 2 Положения в новой редакции:</w:t>
      </w:r>
    </w:p>
    <w:p w14:paraId="28A46793" w14:textId="5B307D77" w:rsidR="00EF43C4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EF43C4">
        <w:rPr>
          <w:rFonts w:eastAsia="Times New Roman"/>
          <w:lang w:eastAsia="ru-RU"/>
        </w:rPr>
        <w:t>Комиссии состоят из председателя, заместителя председателя, секретаря и членов комисси</w:t>
      </w:r>
      <w:r w:rsidR="009E713E">
        <w:rPr>
          <w:rFonts w:eastAsia="Times New Roman"/>
          <w:lang w:eastAsia="ru-RU"/>
        </w:rPr>
        <w:t>и</w:t>
      </w:r>
      <w:r w:rsidRPr="00EF43C4">
        <w:rPr>
          <w:rFonts w:eastAsia="Times New Roman"/>
          <w:lang w:eastAsia="ru-RU"/>
        </w:rPr>
        <w:t>, назначаемых распоряжениями Главы муниципального образования поселок Репи</w:t>
      </w:r>
      <w:r>
        <w:rPr>
          <w:rFonts w:eastAsia="Times New Roman"/>
          <w:lang w:eastAsia="ru-RU"/>
        </w:rPr>
        <w:t>но, Главы Местной администрации</w:t>
      </w:r>
      <w:r w:rsidR="009E713E">
        <w:rPr>
          <w:rFonts w:eastAsia="Times New Roman"/>
          <w:lang w:eastAsia="ru-RU"/>
        </w:rPr>
        <w:t xml:space="preserve"> муниципального образования поселок Репино. </w:t>
      </w:r>
      <w:r w:rsidRPr="00EF43C4">
        <w:rPr>
          <w:rFonts w:eastAsia="Times New Roman"/>
          <w:lang w:eastAsia="ru-RU"/>
        </w:rPr>
        <w:t xml:space="preserve"> Все члены комисси</w:t>
      </w:r>
      <w:r w:rsidR="009E713E">
        <w:rPr>
          <w:rFonts w:eastAsia="Times New Roman"/>
          <w:lang w:eastAsia="ru-RU"/>
        </w:rPr>
        <w:t>и</w:t>
      </w:r>
      <w:r w:rsidRPr="00EF43C4">
        <w:rPr>
          <w:rFonts w:eastAsia="Times New Roman"/>
          <w:lang w:eastAsia="ru-RU"/>
        </w:rPr>
        <w:t xml:space="preserve"> при принятии решений обладают равными правами.</w:t>
      </w:r>
      <w:r>
        <w:rPr>
          <w:rFonts w:eastAsia="Times New Roman"/>
          <w:lang w:eastAsia="ru-RU"/>
        </w:rPr>
        <w:t>»;</w:t>
      </w:r>
    </w:p>
    <w:p w14:paraId="3D92C422" w14:textId="5B795424" w:rsidR="00EF43C4" w:rsidRDefault="00EF43C4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Читать пункт 4 раздела 3 Положения в новой редакции:</w:t>
      </w:r>
    </w:p>
    <w:p w14:paraId="56CEC886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B3E1A">
        <w:rPr>
          <w:rFonts w:eastAsia="Times New Roman"/>
          <w:lang w:eastAsia="ru-RU"/>
        </w:rPr>
        <w:t>Работа комиссий по каждому отдельному случаю проводится в 2 этапа:</w:t>
      </w:r>
    </w:p>
    <w:p w14:paraId="55EF959E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1 этап - подготовительный, на котором осуществляется проверка информации и представленные материалы, а также запрашиваются дополнительные материалы, необходимые для рассмотрения вопроса по урегулированию конфликта интересов; </w:t>
      </w:r>
    </w:p>
    <w:p w14:paraId="634BBF8A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2 этап - основной, на котором проводится заседание комиссии по рассмотрению вопроса по урегулированию конфликта интересов в присутствии муниципального служащего. </w:t>
      </w:r>
    </w:p>
    <w:p w14:paraId="6BFFF59C" w14:textId="77777777" w:rsidR="004B3E1A" w:rsidRPr="004B3E1A" w:rsidRDefault="004B3E1A" w:rsidP="002C5F8F">
      <w:pPr>
        <w:pStyle w:val="a6"/>
        <w:spacing w:after="0" w:line="240" w:lineRule="auto"/>
        <w:ind w:firstLine="567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1-й этап: </w:t>
      </w:r>
    </w:p>
    <w:p w14:paraId="557E51C3" w14:textId="6F398E2B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lastRenderedPageBreak/>
        <w:t>Председатель комиссии органа местного самоуправления, в котором (которой) муниципальный служащий, в отношении которого поступила информация, замещает должность муниципальной службы, в 3-дневный срок со дня поступления информации выносит решение о проведении проверки этой информации, в том числе представленных материалов. Этим же решением председатель комиссии уведомляет руководителя соответствующего органа местного самоуправления (Главу муниципального образования поселок Репино</w:t>
      </w:r>
      <w:r>
        <w:rPr>
          <w:rFonts w:eastAsia="Times New Roman"/>
          <w:lang w:eastAsia="ru-RU"/>
        </w:rPr>
        <w:t>, Главу Местной администрации</w:t>
      </w:r>
      <w:r w:rsidR="009E713E">
        <w:rPr>
          <w:rFonts w:eastAsia="Times New Roman"/>
          <w:lang w:eastAsia="ru-RU"/>
        </w:rPr>
        <w:t xml:space="preserve"> муниципального образования поселок Репино</w:t>
      </w:r>
      <w:r>
        <w:rPr>
          <w:rFonts w:eastAsia="Times New Roman"/>
          <w:lang w:eastAsia="ru-RU"/>
        </w:rPr>
        <w:t>)</w:t>
      </w:r>
      <w:r w:rsidRPr="004B3E1A">
        <w:rPr>
          <w:rFonts w:eastAsia="Times New Roman"/>
          <w:lang w:eastAsia="ru-RU"/>
        </w:rPr>
        <w:t xml:space="preserve">, о поступлении информации в отношении муниципального служащего соответствующего органа местного самоуправления, в целях принятия следующих мер по предотвращению или урегулированию конфликта интересов: </w:t>
      </w:r>
    </w:p>
    <w:p w14:paraId="6A139BDA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- усиление контроля за исполнением муниципальным служащим его должностных обязанностей; </w:t>
      </w:r>
    </w:p>
    <w:p w14:paraId="0D4ED742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- отстранение муниципального служащего от исполнения обязанностей, которые привели к конфликту интересов на период урегулирования конфликта интересов (исключение возможности участия муниципального служащего в принятии решений по вопросам, с которыми связан конфликт интересов); </w:t>
      </w:r>
    </w:p>
    <w:p w14:paraId="24A4C962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- изменение должностного положения муниципального служащего, являющегося стороной конфликта интересов; </w:t>
      </w:r>
    </w:p>
    <w:p w14:paraId="60CE763D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- отстранение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весь период отстранения от замещаемой должности муниципальной службы. </w:t>
      </w:r>
    </w:p>
    <w:p w14:paraId="6B9AE07E" w14:textId="0B19183A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Проверка информации и материалов осуществляется в 2-недельный срок со дня принятия решения об ее проведении. В случае невозможности получения в указанный срок запрашиваем</w:t>
      </w:r>
      <w:r w:rsidR="009E713E">
        <w:rPr>
          <w:rFonts w:eastAsia="Times New Roman"/>
          <w:lang w:eastAsia="ru-RU"/>
        </w:rPr>
        <w:t>ой</w:t>
      </w:r>
      <w:r w:rsidRPr="004B3E1A">
        <w:rPr>
          <w:rFonts w:eastAsia="Times New Roman"/>
          <w:lang w:eastAsia="ru-RU"/>
        </w:rPr>
        <w:t xml:space="preserve"> дополнительн</w:t>
      </w:r>
      <w:r w:rsidR="009E713E">
        <w:rPr>
          <w:rFonts w:eastAsia="Times New Roman"/>
          <w:lang w:eastAsia="ru-RU"/>
        </w:rPr>
        <w:t>ой</w:t>
      </w:r>
      <w:r w:rsidRPr="004B3E1A">
        <w:rPr>
          <w:rFonts w:eastAsia="Times New Roman"/>
          <w:lang w:eastAsia="ru-RU"/>
        </w:rPr>
        <w:t xml:space="preserve"> информации и материалов, срок проверки продлевается до одного месяца по решению председателя комиссии. </w:t>
      </w:r>
    </w:p>
    <w:p w14:paraId="2FA335EA" w14:textId="220A64B8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Процедура проверки информации и материалов заключается в представлении Главой муниципального образования поселок Репино, Главой Местной ад</w:t>
      </w:r>
      <w:r>
        <w:rPr>
          <w:rFonts w:eastAsia="Times New Roman"/>
          <w:lang w:eastAsia="ru-RU"/>
        </w:rPr>
        <w:t>министрации</w:t>
      </w:r>
      <w:r w:rsidR="009E713E">
        <w:rPr>
          <w:rFonts w:eastAsia="Times New Roman"/>
          <w:lang w:eastAsia="ru-RU"/>
        </w:rPr>
        <w:t xml:space="preserve"> муниципального образования поселок Репино</w:t>
      </w:r>
      <w:r w:rsidRPr="004B3E1A">
        <w:rPr>
          <w:rFonts w:eastAsia="Times New Roman"/>
          <w:lang w:eastAsia="ru-RU"/>
        </w:rPr>
        <w:t>, дополнительных сведений, необходимых для работы комиссии. Дополнительные сведения представляются Главой муниципального образования поселок Репино, Гл</w:t>
      </w:r>
      <w:r>
        <w:rPr>
          <w:rFonts w:eastAsia="Times New Roman"/>
          <w:lang w:eastAsia="ru-RU"/>
        </w:rPr>
        <w:t>авой Местной администрации</w:t>
      </w:r>
      <w:r w:rsidR="009E713E">
        <w:rPr>
          <w:rFonts w:eastAsia="Times New Roman"/>
          <w:lang w:eastAsia="ru-RU"/>
        </w:rPr>
        <w:t xml:space="preserve"> муниципального образования поселок Репино</w:t>
      </w:r>
      <w:r>
        <w:rPr>
          <w:rFonts w:eastAsia="Times New Roman"/>
          <w:lang w:eastAsia="ru-RU"/>
        </w:rPr>
        <w:t>,</w:t>
      </w:r>
      <w:r w:rsidRPr="004B3E1A">
        <w:rPr>
          <w:rFonts w:eastAsia="Times New Roman"/>
          <w:lang w:eastAsia="ru-RU"/>
        </w:rPr>
        <w:t xml:space="preserve"> по письменному запросу председателя комиссии соответствующего органа местного самоуп</w:t>
      </w:r>
      <w:r>
        <w:rPr>
          <w:rFonts w:eastAsia="Times New Roman"/>
          <w:lang w:eastAsia="ru-RU"/>
        </w:rPr>
        <w:t>равления</w:t>
      </w:r>
      <w:r w:rsidRPr="004B3E1A">
        <w:rPr>
          <w:rFonts w:eastAsia="Times New Roman"/>
          <w:lang w:eastAsia="ru-RU"/>
        </w:rPr>
        <w:t>. Также по письменному запросу председателя соответствующей комиссии Глава муниципального образования поселок Репино, Глава Местной а</w:t>
      </w:r>
      <w:r>
        <w:rPr>
          <w:rFonts w:eastAsia="Times New Roman"/>
          <w:lang w:eastAsia="ru-RU"/>
        </w:rPr>
        <w:t>дминистрации</w:t>
      </w:r>
      <w:r w:rsidR="009E713E">
        <w:rPr>
          <w:rFonts w:eastAsia="Times New Roman"/>
          <w:lang w:eastAsia="ru-RU"/>
        </w:rPr>
        <w:t xml:space="preserve"> </w:t>
      </w:r>
      <w:r w:rsidR="009E713E" w:rsidRPr="004B3E1A">
        <w:rPr>
          <w:rFonts w:eastAsia="Times New Roman"/>
          <w:lang w:eastAsia="ru-RU"/>
        </w:rPr>
        <w:t>муниципального образования поселок Репино</w:t>
      </w:r>
      <w:r>
        <w:rPr>
          <w:rFonts w:eastAsia="Times New Roman"/>
          <w:lang w:eastAsia="ru-RU"/>
        </w:rPr>
        <w:t>,</w:t>
      </w:r>
      <w:r w:rsidRPr="004B3E1A">
        <w:rPr>
          <w:rFonts w:eastAsia="Times New Roman"/>
          <w:lang w:eastAsia="ru-RU"/>
        </w:rPr>
        <w:t xml:space="preserve"> направляет запросы о предоставлении сведений, необходимых для работы комиссии, от других государственных органов, органов местного самоуправления, учреждений и организаций. </w:t>
      </w:r>
    </w:p>
    <w:p w14:paraId="23581A77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2-й этап: </w:t>
      </w:r>
    </w:p>
    <w:p w14:paraId="05FC1383" w14:textId="3F15782E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Дата, время и место проведения заседания комиссии соответствующего органа местного самоупр</w:t>
      </w:r>
      <w:r>
        <w:rPr>
          <w:rFonts w:eastAsia="Times New Roman"/>
          <w:lang w:eastAsia="ru-RU"/>
        </w:rPr>
        <w:t xml:space="preserve">авления, </w:t>
      </w:r>
      <w:r w:rsidRPr="004B3E1A">
        <w:rPr>
          <w:rFonts w:eastAsia="Times New Roman"/>
          <w:lang w:eastAsia="ru-RU"/>
        </w:rPr>
        <w:t xml:space="preserve">устанавливаются ее председателем после сбора материалов, подтверждающих либо опровергающих информацию о наличии у муниципального служащего личной заинтересованности, которая приводит или может привести к конфликту интересов. </w:t>
      </w:r>
    </w:p>
    <w:p w14:paraId="3285389F" w14:textId="772ED588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Заседания комиссий считаются правомочными, если на них присутствуют не менее двух третей от общего числа членов комисси</w:t>
      </w:r>
      <w:r w:rsidR="009E713E">
        <w:rPr>
          <w:rFonts w:eastAsia="Times New Roman"/>
          <w:lang w:eastAsia="ru-RU"/>
        </w:rPr>
        <w:t>и</w:t>
      </w:r>
      <w:r w:rsidRPr="004B3E1A">
        <w:rPr>
          <w:rFonts w:eastAsia="Times New Roman"/>
          <w:lang w:eastAsia="ru-RU"/>
        </w:rPr>
        <w:t xml:space="preserve">. </w:t>
      </w:r>
    </w:p>
    <w:p w14:paraId="3BD9EFCC" w14:textId="7C9C3970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При возможном возникновении конфликта интересов у членов комиссии соответствующего органа местного самоуп</w:t>
      </w:r>
      <w:r>
        <w:rPr>
          <w:rFonts w:eastAsia="Times New Roman"/>
          <w:lang w:eastAsia="ru-RU"/>
        </w:rPr>
        <w:t>равления,</w:t>
      </w:r>
      <w:r w:rsidRPr="004B3E1A">
        <w:rPr>
          <w:rFonts w:eastAsia="Times New Roman"/>
          <w:lang w:eastAsia="ru-RU"/>
        </w:rPr>
        <w:t xml:space="preserve">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32D13C41" w14:textId="65FC9D6D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В случае невозможности личного присутствия муниципального служащего на заседании комиссии соответствующего ор</w:t>
      </w:r>
      <w:r>
        <w:rPr>
          <w:rFonts w:eastAsia="Times New Roman"/>
          <w:lang w:eastAsia="ru-RU"/>
        </w:rPr>
        <w:t>гана местного самоуправления,</w:t>
      </w:r>
      <w:r w:rsidRPr="004B3E1A">
        <w:rPr>
          <w:rFonts w:eastAsia="Times New Roman"/>
          <w:lang w:eastAsia="ru-RU"/>
        </w:rPr>
        <w:t xml:space="preserve"> а также </w:t>
      </w:r>
      <w:r w:rsidRPr="004B3E1A">
        <w:rPr>
          <w:rFonts w:eastAsia="Times New Roman"/>
          <w:lang w:eastAsia="ru-RU"/>
        </w:rPr>
        <w:lastRenderedPageBreak/>
        <w:t xml:space="preserve">отсутствия письменной просьбы муниципального служащего о рассмотрении указанного вопроса без его участия, на заседании комиссии присутствует уполномоченный муниципальным служащим представитель. Заседание по решению председателя комиссии переносится, если </w:t>
      </w:r>
      <w:r w:rsidR="009E713E">
        <w:rPr>
          <w:rFonts w:eastAsia="Times New Roman"/>
          <w:lang w:eastAsia="ru-RU"/>
        </w:rPr>
        <w:t xml:space="preserve">ни </w:t>
      </w:r>
      <w:r w:rsidRPr="004B3E1A">
        <w:rPr>
          <w:rFonts w:eastAsia="Times New Roman"/>
          <w:lang w:eastAsia="ru-RU"/>
        </w:rPr>
        <w:t xml:space="preserve">муниципальный служащий, ни уполномоченный им представитель не могут принять участие в заседании по уважительной причине до устранения обстоятельств, послуживших основанием для принятия такого решения. </w:t>
      </w:r>
    </w:p>
    <w:p w14:paraId="2001469B" w14:textId="1B0366CE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На заседани</w:t>
      </w:r>
      <w:r w:rsidR="009E713E">
        <w:rPr>
          <w:rFonts w:eastAsia="Times New Roman"/>
          <w:lang w:eastAsia="ru-RU"/>
        </w:rPr>
        <w:t>е</w:t>
      </w:r>
      <w:r w:rsidRPr="004B3E1A">
        <w:rPr>
          <w:rFonts w:eastAsia="Times New Roman"/>
          <w:lang w:eastAsia="ru-RU"/>
        </w:rPr>
        <w:t xml:space="preserve"> комиссии приглашаются заинтересованные должностные лица органов местного самоуп</w:t>
      </w:r>
      <w:r>
        <w:rPr>
          <w:rFonts w:eastAsia="Times New Roman"/>
          <w:lang w:eastAsia="ru-RU"/>
        </w:rPr>
        <w:t>равления</w:t>
      </w:r>
      <w:r w:rsidRPr="004B3E1A">
        <w:rPr>
          <w:rFonts w:eastAsia="Times New Roman"/>
          <w:lang w:eastAsia="ru-RU"/>
        </w:rPr>
        <w:t xml:space="preserve">, а также представители заинтересованных органов и организаций. </w:t>
      </w:r>
    </w:p>
    <w:p w14:paraId="6BFE7C9A" w14:textId="761356AF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На заседании комиссии соответствующего органа местного са</w:t>
      </w:r>
      <w:r>
        <w:rPr>
          <w:rFonts w:eastAsia="Times New Roman"/>
          <w:lang w:eastAsia="ru-RU"/>
        </w:rPr>
        <w:t>моуправления,</w:t>
      </w:r>
      <w:r w:rsidRPr="004B3E1A">
        <w:rPr>
          <w:rFonts w:eastAsia="Times New Roman"/>
          <w:lang w:eastAsia="ru-RU"/>
        </w:rPr>
        <w:t xml:space="preserve"> заслушиваются пояснения муниципального служащего либо его представителя, рассматриваются материалы, относящиеся к вопросам, включенным в повестку дня. Комиссия приглашает на свое заседание иных лиц, имеющих отношение к рассматриваемому на заседании случаю, и заслушивает их устные или рассматривает письменные пояснения, касающиеся рассматриваемого вопроса. </w:t>
      </w:r>
    </w:p>
    <w:p w14:paraId="1CFF070D" w14:textId="61B36BEA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Члены комисси</w:t>
      </w:r>
      <w:r w:rsidR="00C86384">
        <w:rPr>
          <w:rFonts w:eastAsia="Times New Roman"/>
          <w:lang w:eastAsia="ru-RU"/>
        </w:rPr>
        <w:t>и</w:t>
      </w:r>
      <w:r w:rsidRPr="004B3E1A">
        <w:rPr>
          <w:rFonts w:eastAsia="Times New Roman"/>
          <w:lang w:eastAsia="ru-RU"/>
        </w:rPr>
        <w:t xml:space="preserve"> и лица, участвующие в ее заседании, не вправе разглашать сведения, ставшие им известными в ходе работы комиссии. </w:t>
      </w:r>
    </w:p>
    <w:p w14:paraId="7EBE2ECC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По итогам рассмотрения информации, комиссии могут принять одно из следующих решений: </w:t>
      </w:r>
    </w:p>
    <w:p w14:paraId="61164756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14:paraId="2EBB9891" w14:textId="4AA3D2DE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руководителю соответствующего органа местного самоуправления (Главе муниципального образования поселок Репино, Гл</w:t>
      </w:r>
      <w:r>
        <w:rPr>
          <w:rFonts w:eastAsia="Times New Roman"/>
          <w:lang w:eastAsia="ru-RU"/>
        </w:rPr>
        <w:t>аве Местной администрации</w:t>
      </w:r>
      <w:r w:rsidR="00C86384">
        <w:rPr>
          <w:rFonts w:eastAsia="Times New Roman"/>
          <w:lang w:eastAsia="ru-RU"/>
        </w:rPr>
        <w:t xml:space="preserve">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>
        <w:rPr>
          <w:rFonts w:eastAsia="Times New Roman"/>
          <w:lang w:eastAsia="ru-RU"/>
        </w:rPr>
        <w:t>)</w:t>
      </w:r>
      <w:r w:rsidRPr="004B3E1A">
        <w:rPr>
          <w:rFonts w:eastAsia="Times New Roman"/>
          <w:lang w:eastAsia="ru-RU"/>
        </w:rPr>
        <w:t xml:space="preserve">, являющемуся представителем нанимателя (работодателем), предлагаются рекомендации, направленные на предотвращение или урегулирование этого конфликта интересов. </w:t>
      </w:r>
    </w:p>
    <w:p w14:paraId="6DD8C2D9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По итогам рассмотрения вопроса, установленного абзацем вторым пункта 1 настоящего раздела, комиссия, в установленном действующим федеральным законодательством порядке, принимает одно из следующих решений: </w:t>
      </w:r>
    </w:p>
    <w:p w14:paraId="2FB7E64F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а) дать гражданину согласие на замещение должности в организации; </w:t>
      </w:r>
    </w:p>
    <w:p w14:paraId="3D0B38B2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б) отказать гражданину в замещении должности в организации, и мотивировать свой отказ. </w:t>
      </w:r>
    </w:p>
    <w:p w14:paraId="728ACFE4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Решения комиссий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14:paraId="525645C1" w14:textId="0CD082AA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Решения комиссий оформляются протоколами, которые подписывают члены комиссий, принявшие участие в заседании. Решения комиссии соответствующего органа местного самоуп</w:t>
      </w:r>
      <w:r>
        <w:rPr>
          <w:rFonts w:eastAsia="Times New Roman"/>
          <w:lang w:eastAsia="ru-RU"/>
        </w:rPr>
        <w:t>равления,</w:t>
      </w:r>
      <w:r w:rsidRPr="004B3E1A">
        <w:rPr>
          <w:rFonts w:eastAsia="Times New Roman"/>
          <w:lang w:eastAsia="ru-RU"/>
        </w:rPr>
        <w:t xml:space="preserve"> носят обязательный для Главы муниципального образования поселок Репино, Главы Местной администрации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 w:rsidR="00C86384" w:rsidRPr="004B3E1A">
        <w:rPr>
          <w:rFonts w:eastAsia="Times New Roman"/>
          <w:lang w:eastAsia="ru-RU"/>
        </w:rPr>
        <w:t xml:space="preserve"> </w:t>
      </w:r>
      <w:r w:rsidRPr="004B3E1A">
        <w:rPr>
          <w:rFonts w:eastAsia="Times New Roman"/>
          <w:lang w:eastAsia="ru-RU"/>
        </w:rPr>
        <w:t xml:space="preserve">характер. </w:t>
      </w:r>
    </w:p>
    <w:p w14:paraId="52BED48E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В решении комиссии указываются: </w:t>
      </w:r>
    </w:p>
    <w:p w14:paraId="7DED2473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а) ФИО, должность муниципального служащего или гражданина,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14:paraId="0D9C39F4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б) источник информации, ставшей основанием для подготовки и проведения заседания комиссии; </w:t>
      </w:r>
    </w:p>
    <w:p w14:paraId="3D6807F4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14:paraId="5B05EBF6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г) ФИО членов комиссии, других лиц, присутствующих на заседании; </w:t>
      </w:r>
    </w:p>
    <w:p w14:paraId="0D3A31C9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lastRenderedPageBreak/>
        <w:t xml:space="preserve">д) существо решения и его обоснование; </w:t>
      </w:r>
    </w:p>
    <w:p w14:paraId="0C949156" w14:textId="77777777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е) результаты голосования. </w:t>
      </w:r>
    </w:p>
    <w:p w14:paraId="3A985540" w14:textId="540180A4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Член комиссии соответствующего органа местного самоуп</w:t>
      </w:r>
      <w:r>
        <w:rPr>
          <w:rFonts w:eastAsia="Times New Roman"/>
          <w:lang w:eastAsia="ru-RU"/>
        </w:rPr>
        <w:t>равления</w:t>
      </w:r>
      <w:r w:rsidRPr="004B3E1A">
        <w:rPr>
          <w:rFonts w:eastAsia="Times New Roman"/>
          <w:lang w:eastAsia="ru-RU"/>
        </w:rPr>
        <w:t xml:space="preserve">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14:paraId="010B5D42" w14:textId="21DC08C1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Копии решения комиссии соответствующего органа местного самоуп</w:t>
      </w:r>
      <w:r>
        <w:rPr>
          <w:rFonts w:eastAsia="Times New Roman"/>
          <w:lang w:eastAsia="ru-RU"/>
        </w:rPr>
        <w:t>равления,</w:t>
      </w:r>
      <w:r w:rsidRPr="004B3E1A">
        <w:rPr>
          <w:rFonts w:eastAsia="Times New Roman"/>
          <w:lang w:eastAsia="ru-RU"/>
        </w:rPr>
        <w:t xml:space="preserve"> в течение 3-х дней со дня его принятия направляются Главе муниципального образования поселок Репино, Главе Местной а</w:t>
      </w:r>
      <w:r>
        <w:rPr>
          <w:rFonts w:eastAsia="Times New Roman"/>
          <w:lang w:eastAsia="ru-RU"/>
        </w:rPr>
        <w:t>дминистрации</w:t>
      </w:r>
      <w:r w:rsidR="00C86384">
        <w:rPr>
          <w:rFonts w:eastAsia="Times New Roman"/>
          <w:lang w:eastAsia="ru-RU"/>
        </w:rPr>
        <w:t xml:space="preserve">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 w:rsidRPr="004B3E1A">
        <w:rPr>
          <w:rFonts w:eastAsia="Times New Roman"/>
          <w:lang w:eastAsia="ru-RU"/>
        </w:rPr>
        <w:t xml:space="preserve">, муниципальному служащему, а также по решению комиссии - иным заинтересованным лицам, за исключением случая, установленного пунктом 5 раздела 1 настоящего Положения. </w:t>
      </w:r>
    </w:p>
    <w:p w14:paraId="2C055AC2" w14:textId="1E73761F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Решение комиссии соответствующего органа местного самоуп</w:t>
      </w:r>
      <w:r>
        <w:rPr>
          <w:rFonts w:eastAsia="Times New Roman"/>
          <w:lang w:eastAsia="ru-RU"/>
        </w:rPr>
        <w:t>равления</w:t>
      </w:r>
      <w:r w:rsidRPr="004B3E1A">
        <w:rPr>
          <w:rFonts w:eastAsia="Times New Roman"/>
          <w:lang w:eastAsia="ru-RU"/>
        </w:rPr>
        <w:t xml:space="preserve"> может быть обжаловано муниципальным служащим в порядке, предусмотренном действующим законодательством. </w:t>
      </w:r>
    </w:p>
    <w:p w14:paraId="64779DA4" w14:textId="766A65BB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им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муниципального образования поселок Репино, </w:t>
      </w:r>
      <w:r>
        <w:rPr>
          <w:rFonts w:eastAsia="Times New Roman"/>
          <w:lang w:eastAsia="ru-RU"/>
        </w:rPr>
        <w:t>Глава Местной администрации</w:t>
      </w:r>
      <w:r w:rsidR="00C86384">
        <w:rPr>
          <w:rFonts w:eastAsia="Times New Roman"/>
          <w:lang w:eastAsia="ru-RU"/>
        </w:rPr>
        <w:t xml:space="preserve"> </w:t>
      </w:r>
      <w:r w:rsidR="00C86384" w:rsidRPr="004B3E1A">
        <w:rPr>
          <w:rFonts w:eastAsia="Times New Roman"/>
          <w:lang w:eastAsia="ru-RU"/>
        </w:rPr>
        <w:t>муниципального образования поселок Репино</w:t>
      </w:r>
      <w:r w:rsidR="00C86384">
        <w:rPr>
          <w:rFonts w:eastAsia="Times New Roman"/>
          <w:lang w:eastAsia="ru-RU"/>
        </w:rPr>
        <w:t>,</w:t>
      </w:r>
      <w:r w:rsidRPr="004B3E1A">
        <w:rPr>
          <w:rFonts w:eastAsia="Times New Roman"/>
          <w:lang w:eastAsia="ru-RU"/>
        </w:rPr>
        <w:t xml:space="preserve"> после получения от комиссии соответствующей информации, привлекает муниципального служащего к дисциплинарной ответственности. </w:t>
      </w:r>
    </w:p>
    <w:p w14:paraId="5BE787C3" w14:textId="68D162A9" w:rsid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соответствующего органа местного самоуп</w:t>
      </w:r>
      <w:r>
        <w:rPr>
          <w:rFonts w:eastAsia="Times New Roman"/>
          <w:lang w:eastAsia="ru-RU"/>
        </w:rPr>
        <w:t>равления,</w:t>
      </w:r>
      <w:r w:rsidRPr="004B3E1A">
        <w:rPr>
          <w:rFonts w:eastAsia="Times New Roman"/>
          <w:lang w:eastAsia="ru-RU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14:paraId="43C2ED86" w14:textId="4A03CA17" w:rsidR="00FD1759" w:rsidRPr="004B3E1A" w:rsidRDefault="00FD1759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C5F8F">
        <w:rPr>
          <w:rFonts w:eastAsia="Times New Roman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</w:t>
      </w:r>
    </w:p>
    <w:p w14:paraId="5C502AA4" w14:textId="49CE01EE" w:rsidR="004B3E1A" w:rsidRPr="004B3E1A" w:rsidRDefault="004B3E1A" w:rsidP="002C5F8F">
      <w:pPr>
        <w:pStyle w:val="a6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3E1A">
        <w:rPr>
          <w:rFonts w:eastAsia="Times New Roman"/>
          <w:lang w:eastAsia="ru-RU"/>
        </w:rPr>
        <w:t>Решение комиссии соответствующего органа местного самоупр</w:t>
      </w:r>
      <w:r>
        <w:rPr>
          <w:rFonts w:eastAsia="Times New Roman"/>
          <w:lang w:eastAsia="ru-RU"/>
        </w:rPr>
        <w:t>авления,</w:t>
      </w:r>
      <w:r w:rsidRPr="004B3E1A">
        <w:rPr>
          <w:rFonts w:eastAsia="Times New Roman"/>
          <w:lang w:eastAsia="ru-RU"/>
        </w:rPr>
        <w:t xml:space="preserve"> принятое в отношении муниципального служащего, хранится в е</w:t>
      </w:r>
      <w:r>
        <w:rPr>
          <w:rFonts w:eastAsia="Times New Roman"/>
          <w:lang w:eastAsia="ru-RU"/>
        </w:rPr>
        <w:t>го личном деле.».</w:t>
      </w:r>
    </w:p>
    <w:p w14:paraId="6A0C2EB5" w14:textId="7D9F6096" w:rsidR="00EF43C4" w:rsidRPr="00EF43C4" w:rsidRDefault="00EF43C4" w:rsidP="002C5F8F">
      <w:pPr>
        <w:pStyle w:val="a6"/>
        <w:spacing w:after="0" w:line="240" w:lineRule="auto"/>
        <w:jc w:val="both"/>
        <w:rPr>
          <w:rFonts w:eastAsia="Times New Roman"/>
          <w:lang w:eastAsia="ru-RU"/>
        </w:rPr>
      </w:pPr>
    </w:p>
    <w:p w14:paraId="2FCC9F39" w14:textId="5857184F" w:rsidR="00F76514" w:rsidRPr="009C7EA4" w:rsidRDefault="00F76514" w:rsidP="002C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14" w:rsidRPr="009C7EA4" w:rsidSect="005E6F6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9351318">
    <w:abstractNumId w:val="0"/>
  </w:num>
  <w:num w:numId="2" w16cid:durableId="25417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626682">
    <w:abstractNumId w:val="1"/>
  </w:num>
  <w:num w:numId="4" w16cid:durableId="126310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91"/>
    <w:rsid w:val="00010F1B"/>
    <w:rsid w:val="0014596E"/>
    <w:rsid w:val="00146B42"/>
    <w:rsid w:val="00281594"/>
    <w:rsid w:val="002B08BA"/>
    <w:rsid w:val="002B32A9"/>
    <w:rsid w:val="002C5F8F"/>
    <w:rsid w:val="002F569C"/>
    <w:rsid w:val="00310FED"/>
    <w:rsid w:val="0033671E"/>
    <w:rsid w:val="0038298A"/>
    <w:rsid w:val="003F518C"/>
    <w:rsid w:val="00480B28"/>
    <w:rsid w:val="00487B90"/>
    <w:rsid w:val="00497D22"/>
    <w:rsid w:val="004B3E1A"/>
    <w:rsid w:val="005718D5"/>
    <w:rsid w:val="00593D94"/>
    <w:rsid w:val="005E6F6A"/>
    <w:rsid w:val="005F0F77"/>
    <w:rsid w:val="006243C5"/>
    <w:rsid w:val="006C139F"/>
    <w:rsid w:val="007462AE"/>
    <w:rsid w:val="007F5249"/>
    <w:rsid w:val="00825791"/>
    <w:rsid w:val="00882DF1"/>
    <w:rsid w:val="008920E5"/>
    <w:rsid w:val="008C0B67"/>
    <w:rsid w:val="009455A3"/>
    <w:rsid w:val="0096118F"/>
    <w:rsid w:val="009B400B"/>
    <w:rsid w:val="009C475D"/>
    <w:rsid w:val="009C7EA4"/>
    <w:rsid w:val="009E713E"/>
    <w:rsid w:val="00A03510"/>
    <w:rsid w:val="00A53475"/>
    <w:rsid w:val="00AF26B5"/>
    <w:rsid w:val="00B66889"/>
    <w:rsid w:val="00BF1383"/>
    <w:rsid w:val="00C51408"/>
    <w:rsid w:val="00C65ACD"/>
    <w:rsid w:val="00C86384"/>
    <w:rsid w:val="00D81C9C"/>
    <w:rsid w:val="00E20BF5"/>
    <w:rsid w:val="00E742C7"/>
    <w:rsid w:val="00ED1DE3"/>
    <w:rsid w:val="00EF43C4"/>
    <w:rsid w:val="00F76514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0B6"/>
  <w15:docId w15:val="{73B7EFDA-5BD4-4E5C-96B1-9B13E48D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2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B08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7</cp:revision>
  <cp:lastPrinted>2023-07-04T13:10:00Z</cp:lastPrinted>
  <dcterms:created xsi:type="dcterms:W3CDTF">2024-03-29T11:18:00Z</dcterms:created>
  <dcterms:modified xsi:type="dcterms:W3CDTF">2024-03-29T14:18:00Z</dcterms:modified>
</cp:coreProperties>
</file>